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Eaoaeaa"/>
        <w:widowControl/>
        <w:snapToGrid w:val="false"/>
        <w:spacing w:before="20" w:after="20"/>
        <w:jc w:val="both"/>
        <w:rPr>
          <w:rFonts w:ascii="Arial Narrow" w:hAnsi="Arial Narrow" w:cs="Arial Narrow"/>
          <w:b/>
          <w:b/>
          <w:sz w:val="24"/>
          <w:szCs w:val="24"/>
          <w:u w:val="single"/>
          <w:lang w:val="it-IT"/>
        </w:rPr>
      </w:pPr>
      <w:r>
        <w:rPr>
          <w:rFonts w:cs="Arial Narrow" w:ascii="Arial Narrow" w:hAnsi="Arial Narrow"/>
          <w:b/>
          <w:sz w:val="24"/>
          <w:szCs w:val="24"/>
          <w:u w:val="single"/>
          <w:lang w:val="it-IT"/>
        </w:rPr>
        <w:t>CURRICULUM VITAE REDATTO IN FORMA DI DICHIARAZIONE SOSTITUTIVA DELL’ATTO DI NOTORIETA’</w:t>
      </w:r>
    </w:p>
    <w:p>
      <w:pPr>
        <w:pStyle w:val="Eaoaeaa"/>
        <w:widowControl/>
        <w:snapToGrid w:val="false"/>
        <w:spacing w:before="20" w:after="20"/>
        <w:jc w:val="both"/>
        <w:rPr>
          <w:rFonts w:ascii="Arial Narrow" w:hAnsi="Arial Narrow" w:cs="Arial Narrow"/>
          <w:sz w:val="24"/>
          <w:szCs w:val="24"/>
          <w:lang w:val="it-IT"/>
        </w:rPr>
      </w:pPr>
      <w:r>
        <w:rPr>
          <w:rFonts w:cs="Arial Narrow" w:ascii="Arial Narrow" w:hAnsi="Arial Narrow"/>
          <w:sz w:val="24"/>
          <w:szCs w:val="24"/>
          <w:lang w:val="it-IT"/>
        </w:rPr>
        <w:t xml:space="preserve">Curriculum reso sotto forma di dichiarazione sostitutiva di atto di notorietà, ai sensi degli artt. 46  e 47 del D.P.R. 445/2000. </w:t>
      </w:r>
    </w:p>
    <w:p>
      <w:pPr>
        <w:pStyle w:val="Eaoaeaa"/>
        <w:widowControl/>
        <w:snapToGrid w:val="false"/>
        <w:spacing w:before="20" w:after="20"/>
        <w:jc w:val="both"/>
        <w:rPr/>
      </w:pPr>
      <w:r>
        <w:rPr>
          <w:rFonts w:cs="Arial Narrow" w:ascii="Arial Narrow" w:hAnsi="Arial Narrow"/>
          <w:sz w:val="24"/>
          <w:szCs w:val="24"/>
          <w:lang w:val="it-IT"/>
        </w:rPr>
        <w:t xml:space="preserve">Consapevole, secondo quanto prescritto dall'art. 76 del D.P.R. 445/2000, della responsabilità penale cui può andare incontro in caso di dichiarazione mendace, falsità negli atti ed uso di atti falsi, il sottoscritto Andrea Messerotti, dichiara sotto la propria responsabilità la veridicità del proprio Curriculum Vitae. </w:t>
      </w:r>
    </w:p>
    <w:p>
      <w:pPr>
        <w:pStyle w:val="Eaoaeaa"/>
        <w:widowControl/>
        <w:snapToGrid w:val="false"/>
        <w:spacing w:before="20" w:after="20"/>
        <w:jc w:val="both"/>
        <w:rPr>
          <w:rFonts w:ascii="Arial Narrow" w:hAnsi="Arial Narrow" w:cs="Arial Narrow"/>
          <w:sz w:val="24"/>
          <w:szCs w:val="24"/>
          <w:lang w:val="it-IT"/>
        </w:rPr>
      </w:pPr>
      <w:r>
        <w:rPr>
          <w:rFonts w:cs="Arial Narrow" w:ascii="Arial Narrow" w:hAnsi="Arial Narrow"/>
          <w:sz w:val="24"/>
          <w:szCs w:val="24"/>
          <w:lang w:val="it-IT"/>
        </w:rPr>
      </w:r>
    </w:p>
    <w:p>
      <w:pPr>
        <w:pStyle w:val="Eaoaeaa"/>
        <w:widowControl/>
        <w:snapToGrid w:val="false"/>
        <w:spacing w:before="20" w:after="20"/>
        <w:jc w:val="both"/>
        <w:rPr>
          <w:rFonts w:ascii="Arial Narrow" w:hAnsi="Arial Narrow"/>
          <w:lang w:val="it-IT"/>
        </w:rPr>
      </w:pPr>
      <w:r>
        <w:rPr>
          <w:rFonts w:ascii="Arial Narrow" w:hAnsi="Arial Narrow"/>
          <w:lang w:val="it-IT"/>
        </w:rPr>
      </w:r>
    </w:p>
    <w:tbl>
      <w:tblPr>
        <w:tblW w:w="2943" w:type="dxa"/>
        <w:jc w:val="left"/>
        <w:tblInd w:w="0" w:type="dxa"/>
        <w:tblBorders/>
        <w:tblCellMar>
          <w:top w:w="0" w:type="dxa"/>
          <w:left w:w="115" w:type="dxa"/>
          <w:bottom w:w="0" w:type="dxa"/>
          <w:right w:w="108" w:type="dxa"/>
        </w:tblCellMar>
        <w:tblLook w:val="0000"/>
      </w:tblPr>
      <w:tblGrid>
        <w:gridCol w:w="2943"/>
      </w:tblGrid>
      <w:tr>
        <w:trPr/>
        <w:tc>
          <w:tcPr>
            <w:tcW w:w="2943" w:type="dxa"/>
            <w:tcBorders/>
            <w:shd w:fill="auto" w:val="clear"/>
          </w:tcPr>
          <w:p>
            <w:pPr>
              <w:pStyle w:val="Aeeaoaeaa1"/>
              <w:widowControl/>
              <w:rPr>
                <w:rFonts w:ascii="Arial Narrow" w:hAnsi="Arial Narrow"/>
                <w:smallCaps/>
                <w:spacing w:val="40"/>
                <w:lang w:val="it-IT"/>
              </w:rPr>
            </w:pPr>
            <w:r>
              <mc:AlternateContent>
                <mc:Choice Requires="wps">
                  <w:drawing>
                    <wp:anchor behindDoc="1" distT="0" distB="0" distL="114300" distR="114300" simplePos="0" locked="0" layoutInCell="1" allowOverlap="1" relativeHeight="2">
                      <wp:simplePos x="0" y="0"/>
                      <wp:positionH relativeFrom="page">
                        <wp:posOffset>2428240</wp:posOffset>
                      </wp:positionH>
                      <wp:positionV relativeFrom="page">
                        <wp:posOffset>2733675</wp:posOffset>
                      </wp:positionV>
                      <wp:extent cx="1270" cy="1270"/>
                      <wp:effectExtent l="0" t="0" r="0" b="0"/>
                      <wp:wrapNone/>
                      <wp:docPr id="1" name=""/>
                      <a:graphic xmlns:a="http://schemas.openxmlformats.org/drawingml/2006/main">
                        <a:graphicData uri="http://schemas.microsoft.com/office/word/2010/wordprocessingShape">
                          <wps:wsp>
                            <wps:cNvSpPr/>
                            <wps:spPr>
                              <a:xfrm flipH="1">
                                <a:off x="0" y="0"/>
                                <a:ext cx="1440" cy="5267880"/>
                              </a:xfrm>
                              <a:prstGeom prst="line">
                                <a:avLst/>
                              </a:prstGeom>
                              <a:ln>
                                <a:solidFill>
                                  <a:srgbClr val="000000"/>
                                </a:solidFill>
                              </a:ln>
                            </wps:spPr>
                            <wps:style>
                              <a:lnRef idx="0"/>
                              <a:fillRef idx="0"/>
                              <a:effectRef idx="0"/>
                              <a:fontRef idx="minor"/>
                            </wps:style>
                            <wps:bodyPr/>
                          </wps:wsp>
                        </a:graphicData>
                      </a:graphic>
                    </wp:anchor>
                  </w:drawing>
                </mc:Choice>
                <mc:Fallback>
                  <w:pict>
                    <v:line id="shape_0" from="191.2pt,215.25pt" to="191.25pt,630pt" stroked="t" style="position:absolute;flip:x;mso-position-horizontal-relative:page;mso-position-vertical-relative:page">
                      <v:stroke color="black" joinstyle="round" endcap="flat"/>
                      <v:fill o:detectmouseclick="t" on="false"/>
                    </v:line>
                  </w:pict>
                </mc:Fallback>
              </mc:AlternateContent>
            </w:r>
            <w:r>
              <w:rPr>
                <w:rFonts w:ascii="Arial Narrow" w:hAnsi="Arial Narrow"/>
                <w:smallCaps/>
                <w:spacing w:val="40"/>
                <w:sz w:val="26"/>
                <w:lang w:val="it-IT"/>
              </w:rPr>
              <w:t>Formato europeo per il curriculum vitae</w:t>
            </w:r>
          </w:p>
          <w:p>
            <w:pPr>
              <w:pStyle w:val="Aaoeeu"/>
              <w:rPr>
                <w:rFonts w:ascii="Arial Narrow" w:hAnsi="Arial Narrow"/>
                <w:lang w:val="it-IT"/>
              </w:rPr>
            </w:pPr>
            <w:r>
              <w:rPr>
                <w:rFonts w:ascii="Arial Narrow" w:hAnsi="Arial Narrow"/>
                <w:lang w:val="it-IT"/>
              </w:rPr>
            </w:r>
          </w:p>
          <w:p>
            <w:pPr>
              <w:pStyle w:val="Aaoeeu"/>
              <w:jc w:val="right"/>
              <w:rPr>
                <w:rFonts w:ascii="Arial Narrow" w:hAnsi="Arial Narrow"/>
                <w:sz w:val="16"/>
                <w:lang w:val="it-IT"/>
              </w:rPr>
            </w:pPr>
            <w:r>
              <w:rPr/>
              <w:drawing>
                <wp:inline distT="0" distB="0" distL="0" distR="0">
                  <wp:extent cx="361950" cy="247650"/>
                  <wp:effectExtent l="0" t="0" r="0" b="0"/>
                  <wp:docPr id="2" name="Imagen 1"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11"/>
                          <pic:cNvPicPr>
                            <a:picLocks noChangeAspect="1" noChangeArrowheads="1"/>
                          </pic:cNvPicPr>
                        </pic:nvPicPr>
                        <pic:blipFill>
                          <a:blip r:embed="rId2"/>
                          <a:stretch>
                            <a:fillRect/>
                          </a:stretch>
                        </pic:blipFill>
                        <pic:spPr bwMode="auto">
                          <a:xfrm>
                            <a:off x="0" y="0"/>
                            <a:ext cx="361950" cy="247650"/>
                          </a:xfrm>
                          <a:prstGeom prst="rect">
                            <a:avLst/>
                          </a:prstGeom>
                        </pic:spPr>
                      </pic:pic>
                    </a:graphicData>
                  </a:graphic>
                </wp:inline>
              </w:drawing>
            </w:r>
          </w:p>
        </w:tc>
      </w:tr>
      <w:tr>
        <w:trPr/>
        <w:tc>
          <w:tcPr>
            <w:tcW w:w="2943" w:type="dxa"/>
            <w:tcBorders/>
            <w:shd w:fill="auto" w:val="clear"/>
          </w:tcPr>
          <w:p>
            <w:pPr>
              <w:pStyle w:val="Aeeaoaeaa1"/>
              <w:widowControl/>
              <w:rPr>
                <w:rFonts w:ascii="Arial Narrow" w:hAnsi="Arial Narrow"/>
                <w:smallCaps/>
                <w:sz w:val="24"/>
                <w:lang w:val="it-IT"/>
              </w:rPr>
            </w:pPr>
            <w:r>
              <w:rPr>
                <w:rFonts w:ascii="Arial Narrow" w:hAnsi="Arial Narrow"/>
                <w:smallCaps/>
                <w:sz w:val="24"/>
                <w:lang w:val="it-IT"/>
              </w:rPr>
              <w:t>Informazioni personali</w:t>
            </w:r>
          </w:p>
        </w:tc>
      </w:tr>
    </w:tbl>
    <w:p>
      <w:pPr>
        <w:pStyle w:val="Aaoeeu"/>
        <w:widowControl/>
        <w:rPr>
          <w:rFonts w:ascii="Arial Narrow" w:hAnsi="Arial Narrow"/>
          <w:lang w:val="it-IT"/>
        </w:rPr>
      </w:pPr>
      <w:r>
        <w:rPr>
          <w:rFonts w:ascii="Arial Narrow" w:hAnsi="Arial Narrow"/>
          <w:lang w:val="it-IT"/>
        </w:rPr>
      </w:r>
    </w:p>
    <w:tbl>
      <w:tblPr>
        <w:tblW w:w="10456" w:type="dxa"/>
        <w:jc w:val="left"/>
        <w:tblInd w:w="0" w:type="dxa"/>
        <w:tblBorders/>
        <w:tblCellMar>
          <w:top w:w="0" w:type="dxa"/>
          <w:left w:w="115" w:type="dxa"/>
          <w:bottom w:w="0" w:type="dxa"/>
          <w:right w:w="108" w:type="dxa"/>
        </w:tblCellMar>
        <w:tblLook w:val="0000"/>
      </w:tblPr>
      <w:tblGrid>
        <w:gridCol w:w="2943"/>
        <w:gridCol w:w="284"/>
        <w:gridCol w:w="7229"/>
      </w:tblGrid>
      <w:tr>
        <w:trPr/>
        <w:tc>
          <w:tcPr>
            <w:tcW w:w="2943" w:type="dxa"/>
            <w:tcBorders/>
            <w:shd w:fill="auto" w:val="clear"/>
          </w:tcPr>
          <w:p>
            <w:pPr>
              <w:pStyle w:val="Aeeaoaeaa1"/>
              <w:widowControl/>
              <w:spacing w:before="40" w:after="40"/>
              <w:rPr>
                <w:rFonts w:ascii="Arial Narrow" w:hAnsi="Arial Narrow"/>
                <w:b w:val="false"/>
                <w:b w:val="false"/>
                <w:sz w:val="22"/>
                <w:lang w:val="it-IT"/>
              </w:rPr>
            </w:pPr>
            <w:r>
              <w:rPr>
                <w:rFonts w:ascii="Arial Narrow" w:hAnsi="Arial Narrow"/>
                <w:b w:val="false"/>
                <w:lang w:val="it-IT"/>
              </w:rPr>
              <w:t>Nome</w:t>
            </w:r>
          </w:p>
        </w:tc>
        <w:tc>
          <w:tcPr>
            <w:tcW w:w="284" w:type="dxa"/>
            <w:tcBorders/>
            <w:shd w:fill="auto" w:val="clear"/>
          </w:tcPr>
          <w:p>
            <w:pPr>
              <w:pStyle w:val="Aaoeeu"/>
              <w:widowControl/>
              <w:spacing w:before="40" w:after="4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40" w:after="40"/>
              <w:rPr>
                <w:rFonts w:ascii="Arial Narrow" w:hAnsi="Arial Narrow"/>
                <w:sz w:val="22"/>
                <w:szCs w:val="22"/>
                <w:lang w:val="it-IT"/>
              </w:rPr>
            </w:pPr>
            <w:r>
              <w:rPr>
                <w:rFonts w:ascii="Arial Narrow" w:hAnsi="Arial Narrow"/>
                <w:b/>
                <w:smallCaps/>
                <w:sz w:val="22"/>
                <w:szCs w:val="22"/>
                <w:lang w:val="it-IT"/>
              </w:rPr>
              <w:t>Messerotti Andrea</w:t>
            </w:r>
          </w:p>
        </w:tc>
      </w:tr>
      <w:tr>
        <w:trPr/>
        <w:tc>
          <w:tcPr>
            <w:tcW w:w="2943" w:type="dxa"/>
            <w:tcBorders/>
            <w:shd w:fill="auto" w:val="clear"/>
          </w:tcPr>
          <w:p>
            <w:pPr>
              <w:pStyle w:val="Aeeaoaeaa1"/>
              <w:widowControl/>
              <w:spacing w:before="40" w:after="40"/>
              <w:rPr>
                <w:rFonts w:ascii="Arial Narrow" w:hAnsi="Arial Narrow"/>
                <w:b w:val="false"/>
                <w:b w:val="false"/>
                <w:sz w:val="22"/>
                <w:lang w:val="it-IT"/>
              </w:rPr>
            </w:pPr>
            <w:r>
              <w:rPr>
                <w:rFonts w:ascii="Arial Narrow" w:hAnsi="Arial Narrow"/>
                <w:b w:val="false"/>
                <w:lang w:val="it-IT"/>
              </w:rPr>
              <w:t>Indirizzo</w:t>
            </w:r>
          </w:p>
        </w:tc>
        <w:tc>
          <w:tcPr>
            <w:tcW w:w="284" w:type="dxa"/>
            <w:tcBorders/>
            <w:shd w:fill="auto" w:val="clear"/>
          </w:tcPr>
          <w:p>
            <w:pPr>
              <w:pStyle w:val="Aaoeeu"/>
              <w:widowControl/>
              <w:spacing w:before="40" w:after="4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40" w:after="40"/>
              <w:rPr>
                <w:rFonts w:ascii="Arial Narrow" w:hAnsi="Arial Narrow"/>
                <w:b/>
                <w:b/>
                <w:smallCaps/>
                <w:sz w:val="22"/>
                <w:szCs w:val="22"/>
                <w:lang w:val="it-IT"/>
              </w:rPr>
            </w:pPr>
            <w:r>
              <w:rPr/>
            </w:r>
          </w:p>
        </w:tc>
      </w:tr>
      <w:tr>
        <w:trPr/>
        <w:tc>
          <w:tcPr>
            <w:tcW w:w="2943" w:type="dxa"/>
            <w:tcBorders/>
            <w:shd w:fill="auto" w:val="clear"/>
          </w:tcPr>
          <w:p>
            <w:pPr>
              <w:pStyle w:val="Aeeaoaeaa1"/>
              <w:widowControl/>
              <w:spacing w:before="40" w:after="40"/>
              <w:rPr>
                <w:rFonts w:ascii="Arial Narrow" w:hAnsi="Arial Narrow"/>
                <w:b w:val="false"/>
                <w:b w:val="false"/>
                <w:sz w:val="22"/>
                <w:lang w:val="it-IT"/>
              </w:rPr>
            </w:pPr>
            <w:r>
              <w:rPr>
                <w:rFonts w:ascii="Arial Narrow" w:hAnsi="Arial Narrow"/>
                <w:b w:val="false"/>
                <w:lang w:val="it-IT"/>
              </w:rPr>
              <w:t>Telefono</w:t>
            </w:r>
          </w:p>
        </w:tc>
        <w:tc>
          <w:tcPr>
            <w:tcW w:w="284" w:type="dxa"/>
            <w:tcBorders/>
            <w:shd w:fill="auto" w:val="clear"/>
          </w:tcPr>
          <w:p>
            <w:pPr>
              <w:pStyle w:val="Aaoeeu"/>
              <w:widowControl/>
              <w:spacing w:before="40" w:after="4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40" w:after="40"/>
              <w:rPr>
                <w:rFonts w:ascii="Arial Narrow" w:hAnsi="Arial Narrow"/>
                <w:b/>
                <w:b/>
                <w:sz w:val="22"/>
                <w:szCs w:val="22"/>
                <w:lang w:val="it-IT"/>
              </w:rPr>
            </w:pPr>
            <w:r>
              <w:rPr/>
            </w:r>
          </w:p>
        </w:tc>
      </w:tr>
      <w:tr>
        <w:trPr/>
        <w:tc>
          <w:tcPr>
            <w:tcW w:w="2943" w:type="dxa"/>
            <w:tcBorders/>
            <w:shd w:fill="auto" w:val="clear"/>
          </w:tcPr>
          <w:p>
            <w:pPr>
              <w:pStyle w:val="Aeeaoaeaa1"/>
              <w:widowControl/>
              <w:spacing w:before="40" w:after="40"/>
              <w:rPr>
                <w:rFonts w:ascii="Arial Narrow" w:hAnsi="Arial Narrow"/>
                <w:b w:val="false"/>
                <w:b w:val="false"/>
                <w:sz w:val="22"/>
                <w:lang w:val="it-IT"/>
              </w:rPr>
            </w:pPr>
            <w:r>
              <w:rPr>
                <w:rFonts w:ascii="Arial Narrow" w:hAnsi="Arial Narrow"/>
                <w:b w:val="false"/>
                <w:lang w:val="it-IT"/>
              </w:rPr>
              <w:t>Fax</w:t>
            </w:r>
          </w:p>
        </w:tc>
        <w:tc>
          <w:tcPr>
            <w:tcW w:w="284" w:type="dxa"/>
            <w:tcBorders/>
            <w:shd w:fill="auto" w:val="clear"/>
          </w:tcPr>
          <w:p>
            <w:pPr>
              <w:pStyle w:val="Aaoeeu"/>
              <w:widowControl/>
              <w:spacing w:before="40" w:after="4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40" w:after="40"/>
              <w:rPr>
                <w:rFonts w:ascii="Arial Narrow" w:hAnsi="Arial Narrow"/>
                <w:b/>
                <w:b/>
                <w:sz w:val="22"/>
                <w:szCs w:val="22"/>
                <w:lang w:val="it-IT"/>
              </w:rPr>
            </w:pPr>
            <w:r>
              <w:rPr/>
            </w:r>
          </w:p>
        </w:tc>
      </w:tr>
      <w:tr>
        <w:trPr/>
        <w:tc>
          <w:tcPr>
            <w:tcW w:w="2943" w:type="dxa"/>
            <w:tcBorders/>
            <w:shd w:fill="auto" w:val="clear"/>
          </w:tcPr>
          <w:p>
            <w:pPr>
              <w:pStyle w:val="Aeeaoaeaa1"/>
              <w:widowControl/>
              <w:spacing w:before="40" w:after="40"/>
              <w:rPr>
                <w:rFonts w:ascii="Arial Narrow" w:hAnsi="Arial Narrow"/>
                <w:b w:val="false"/>
                <w:b w:val="false"/>
                <w:lang w:val="it-IT"/>
              </w:rPr>
            </w:pPr>
            <w:r>
              <w:rPr>
                <w:rFonts w:ascii="Arial Narrow" w:hAnsi="Arial Narrow"/>
                <w:b w:val="false"/>
                <w:lang w:val="it-IT"/>
              </w:rPr>
            </w:r>
          </w:p>
          <w:p>
            <w:pPr>
              <w:pStyle w:val="Aeeaoaeaa1"/>
              <w:widowControl/>
              <w:spacing w:before="40" w:after="40"/>
              <w:rPr>
                <w:rFonts w:ascii="Arial Narrow" w:hAnsi="Arial Narrow"/>
                <w:b w:val="false"/>
                <w:b w:val="false"/>
                <w:sz w:val="22"/>
                <w:lang w:val="it-IT"/>
              </w:rPr>
            </w:pPr>
            <w:r>
              <w:rPr>
                <w:rFonts w:ascii="Arial Narrow" w:hAnsi="Arial Narrow"/>
                <w:b w:val="false"/>
                <w:lang w:val="it-IT"/>
              </w:rPr>
              <w:t>E-mail</w:t>
            </w:r>
          </w:p>
        </w:tc>
        <w:tc>
          <w:tcPr>
            <w:tcW w:w="284" w:type="dxa"/>
            <w:tcBorders/>
            <w:shd w:fill="auto" w:val="clear"/>
          </w:tcPr>
          <w:p>
            <w:pPr>
              <w:pStyle w:val="Aaoeeu"/>
              <w:widowControl/>
              <w:spacing w:before="40" w:after="40"/>
              <w:rPr>
                <w:rFonts w:ascii="Arial Narrow" w:hAnsi="Arial Narrow"/>
                <w:lang w:val="it-IT"/>
              </w:rPr>
            </w:pPr>
            <w:r>
              <w:rPr>
                <w:rFonts w:ascii="Arial Narrow" w:hAnsi="Arial Narrow"/>
                <w:lang w:val="it-IT"/>
              </w:rPr>
            </w:r>
          </w:p>
        </w:tc>
        <w:tc>
          <w:tcPr>
            <w:tcW w:w="7229" w:type="dxa"/>
            <w:tcBorders/>
            <w:shd w:fill="auto" w:val="clear"/>
          </w:tcPr>
          <w:p>
            <w:pPr>
              <w:pStyle w:val="Titolo3"/>
              <w:keepNext/>
              <w:numPr>
                <w:ilvl w:val="0"/>
                <w:numId w:val="0"/>
              </w:numPr>
              <w:spacing w:before="240" w:after="60"/>
              <w:outlineLvl w:val="2"/>
              <w:rPr>
                <w:rFonts w:ascii="Arial Narrow" w:hAnsi="Arial Narrow"/>
                <w:b/>
                <w:b/>
                <w:sz w:val="22"/>
                <w:szCs w:val="22"/>
                <w:lang w:val="it-IT"/>
              </w:rPr>
            </w:pPr>
            <w:r>
              <w:rPr>
                <w:rFonts w:ascii="Arial Narrow" w:hAnsi="Arial Narrow"/>
                <w:b/>
                <w:sz w:val="22"/>
                <w:szCs w:val="22"/>
                <w:lang w:val="it-IT"/>
              </w:rPr>
            </w:r>
          </w:p>
        </w:tc>
      </w:tr>
      <w:tr>
        <w:trPr/>
        <w:tc>
          <w:tcPr>
            <w:tcW w:w="2943" w:type="dxa"/>
            <w:tcBorders/>
            <w:shd w:fill="auto" w:val="clear"/>
          </w:tcPr>
          <w:p>
            <w:pPr>
              <w:pStyle w:val="Aeeaoaeaa1"/>
              <w:widowControl/>
              <w:spacing w:before="40" w:after="40"/>
              <w:rPr>
                <w:rFonts w:ascii="Arial Narrow" w:hAnsi="Arial Narrow"/>
                <w:b w:val="false"/>
                <w:b w:val="false"/>
                <w:lang w:val="it-IT"/>
              </w:rPr>
            </w:pPr>
            <w:r>
              <w:rPr>
                <w:rFonts w:ascii="Arial Narrow" w:hAnsi="Arial Narrow"/>
                <w:b w:val="false"/>
                <w:lang w:val="it-IT"/>
              </w:rPr>
            </w:r>
          </w:p>
        </w:tc>
        <w:tc>
          <w:tcPr>
            <w:tcW w:w="284" w:type="dxa"/>
            <w:tcBorders/>
            <w:shd w:fill="auto" w:val="clear"/>
          </w:tcPr>
          <w:p>
            <w:pPr>
              <w:pStyle w:val="Aaoeeu"/>
              <w:widowControl/>
              <w:spacing w:before="40" w:after="4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40" w:after="40"/>
              <w:rPr>
                <w:rFonts w:ascii="Arial Narrow" w:hAnsi="Arial Narrow"/>
                <w:b/>
                <w:b/>
                <w:sz w:val="22"/>
                <w:szCs w:val="22"/>
                <w:lang w:val="it-IT"/>
              </w:rPr>
            </w:pPr>
            <w:r>
              <w:rPr>
                <w:rFonts w:ascii="Arial Narrow" w:hAnsi="Arial Narrow"/>
                <w:b/>
                <w:sz w:val="22"/>
                <w:szCs w:val="22"/>
                <w:lang w:val="it-IT"/>
              </w:rPr>
            </w:r>
          </w:p>
        </w:tc>
      </w:tr>
      <w:tr>
        <w:trPr/>
        <w:tc>
          <w:tcPr>
            <w:tcW w:w="2943" w:type="dxa"/>
            <w:tcBorders/>
            <w:shd w:fill="auto" w:val="clear"/>
          </w:tcPr>
          <w:p>
            <w:pPr>
              <w:pStyle w:val="Aeeaoaeaa1"/>
              <w:widowControl/>
              <w:spacing w:before="40" w:after="40"/>
              <w:rPr>
                <w:rFonts w:ascii="Arial Narrow" w:hAnsi="Arial Narrow"/>
                <w:b w:val="false"/>
                <w:b w:val="false"/>
                <w:lang w:val="it-IT"/>
              </w:rPr>
            </w:pPr>
            <w:r>
              <w:rPr>
                <w:rFonts w:ascii="Arial Narrow" w:hAnsi="Arial Narrow"/>
                <w:b w:val="false"/>
                <w:lang w:val="it-IT"/>
              </w:rPr>
              <w:t>Data di nascita</w:t>
            </w:r>
          </w:p>
        </w:tc>
        <w:tc>
          <w:tcPr>
            <w:tcW w:w="284" w:type="dxa"/>
            <w:tcBorders/>
            <w:shd w:fill="auto" w:val="clear"/>
          </w:tcPr>
          <w:p>
            <w:pPr>
              <w:pStyle w:val="Aaoeeu"/>
              <w:widowControl/>
              <w:spacing w:before="40" w:after="4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40" w:after="40"/>
              <w:rPr>
                <w:rFonts w:ascii="Arial Narrow" w:hAnsi="Arial Narrow"/>
                <w:b/>
                <w:b/>
                <w:sz w:val="22"/>
                <w:szCs w:val="22"/>
                <w:lang w:val="it-IT"/>
              </w:rPr>
            </w:pPr>
            <w:r>
              <w:rPr>
                <w:rFonts w:ascii="Arial Narrow" w:hAnsi="Arial Narrow"/>
                <w:b/>
                <w:smallCaps/>
                <w:sz w:val="22"/>
                <w:szCs w:val="22"/>
                <w:lang w:val="it-IT"/>
              </w:rPr>
              <w:t>22/08/1983</w:t>
            </w:r>
          </w:p>
        </w:tc>
      </w:tr>
      <w:tr>
        <w:trPr/>
        <w:tc>
          <w:tcPr>
            <w:tcW w:w="2943" w:type="dxa"/>
            <w:tcBorders/>
            <w:shd w:fill="auto" w:val="clear"/>
          </w:tcPr>
          <w:p>
            <w:pPr>
              <w:pStyle w:val="Aeeaoaeaa1"/>
              <w:widowControl/>
              <w:spacing w:before="40" w:after="40"/>
              <w:rPr>
                <w:rFonts w:ascii="Arial Narrow" w:hAnsi="Arial Narrow"/>
                <w:b w:val="false"/>
                <w:b w:val="false"/>
                <w:lang w:val="it-IT"/>
              </w:rPr>
            </w:pPr>
            <w:r>
              <w:rPr>
                <w:rFonts w:ascii="Arial Narrow" w:hAnsi="Arial Narrow"/>
                <w:b w:val="false"/>
                <w:lang w:val="it-IT"/>
              </w:rPr>
              <w:t>Nazionalità</w:t>
            </w:r>
          </w:p>
        </w:tc>
        <w:tc>
          <w:tcPr>
            <w:tcW w:w="284" w:type="dxa"/>
            <w:tcBorders/>
            <w:shd w:fill="auto" w:val="clear"/>
          </w:tcPr>
          <w:p>
            <w:pPr>
              <w:pStyle w:val="Aaoeeu"/>
              <w:widowControl/>
              <w:spacing w:before="40" w:after="40"/>
              <w:rPr>
                <w:rFonts w:ascii="Arial Narrow" w:hAnsi="Arial Narrow"/>
                <w:lang w:val="it-IT"/>
              </w:rPr>
            </w:pPr>
            <w:r>
              <w:rPr>
                <w:rFonts w:ascii="Arial Narrow" w:hAnsi="Arial Narrow"/>
                <w:lang w:val="it-IT"/>
              </w:rPr>
            </w:r>
          </w:p>
        </w:tc>
        <w:tc>
          <w:tcPr>
            <w:tcW w:w="7229" w:type="dxa"/>
            <w:tcBorders/>
            <w:shd w:fill="auto" w:val="clear"/>
          </w:tcPr>
          <w:p>
            <w:pPr>
              <w:pStyle w:val="Eaoaeaa"/>
              <w:widowControl/>
              <w:spacing w:before="40" w:after="40"/>
              <w:rPr>
                <w:rFonts w:ascii="Arial Narrow" w:hAnsi="Arial Narrow"/>
                <w:b/>
                <w:b/>
                <w:sz w:val="22"/>
                <w:szCs w:val="22"/>
                <w:lang w:val="it-IT"/>
              </w:rPr>
            </w:pPr>
            <w:r>
              <w:rPr>
                <w:rFonts w:ascii="Arial Narrow" w:hAnsi="Arial Narrow"/>
                <w:b/>
                <w:sz w:val="22"/>
                <w:szCs w:val="22"/>
                <w:lang w:val="it-IT"/>
              </w:rPr>
              <w:t>Italiana</w:t>
            </w:r>
          </w:p>
        </w:tc>
      </w:tr>
    </w:tbl>
    <w:p>
      <w:pPr>
        <w:pStyle w:val="Aaoeeu"/>
        <w:widowControl/>
        <w:rPr>
          <w:rFonts w:ascii="Arial Narrow" w:hAnsi="Arial Narrow"/>
          <w:lang w:val="it-IT"/>
        </w:rPr>
      </w:pPr>
      <w:r>
        <w:rPr>
          <w:rFonts w:ascii="Arial Narrow" w:hAnsi="Arial Narrow"/>
          <w:lang w:val="it-IT"/>
        </w:rPr>
      </w:r>
    </w:p>
    <w:p>
      <w:pPr>
        <w:pStyle w:val="Aaoeeu"/>
        <w:widowControl/>
        <w:rPr>
          <w:rFonts w:ascii="Arial Narrow" w:hAnsi="Arial Narrow"/>
          <w:lang w:val="it-IT"/>
        </w:rPr>
      </w:pPr>
      <w:r>
        <w:rPr>
          <w:rFonts w:ascii="Arial Narrow" w:hAnsi="Arial Narrow"/>
          <w:lang w:val="it-IT"/>
        </w:rPr>
      </w:r>
    </w:p>
    <w:p>
      <w:pPr>
        <w:pStyle w:val="Aaoeeu"/>
        <w:widowControl/>
        <w:rPr>
          <w:rFonts w:ascii="Arial Narrow" w:hAnsi="Arial Narrow"/>
          <w:lang w:val="it-IT"/>
        </w:rPr>
      </w:pPr>
      <w:r>
        <w:rPr>
          <w:rFonts w:ascii="Arial Narrow" w:hAnsi="Arial Narrow"/>
          <w:lang w:val="it-IT"/>
        </w:rPr>
      </w:r>
    </w:p>
    <w:tbl>
      <w:tblPr>
        <w:tblW w:w="2943" w:type="dxa"/>
        <w:jc w:val="left"/>
        <w:tblInd w:w="0" w:type="dxa"/>
        <w:tblBorders/>
        <w:tblCellMar>
          <w:top w:w="0" w:type="dxa"/>
          <w:left w:w="115" w:type="dxa"/>
          <w:bottom w:w="0" w:type="dxa"/>
          <w:right w:w="108" w:type="dxa"/>
        </w:tblCellMar>
        <w:tblLook w:val="0000"/>
      </w:tblPr>
      <w:tblGrid>
        <w:gridCol w:w="2943"/>
      </w:tblGrid>
      <w:tr>
        <w:trPr/>
        <w:tc>
          <w:tcPr>
            <w:tcW w:w="2943" w:type="dxa"/>
            <w:tcBorders/>
            <w:shd w:fill="auto" w:val="clear"/>
          </w:tcPr>
          <w:p>
            <w:pPr>
              <w:pStyle w:val="Aeeaoaeaa1"/>
              <w:widowControl/>
              <w:rPr>
                <w:rFonts w:ascii="Arial Narrow" w:hAnsi="Arial Narrow"/>
                <w:smallCaps/>
                <w:sz w:val="24"/>
                <w:lang w:val="it-IT"/>
              </w:rPr>
            </w:pPr>
            <w:r>
              <w:rPr>
                <w:rFonts w:ascii="Arial Narrow" w:hAnsi="Arial Narrow"/>
                <w:smallCaps/>
                <w:sz w:val="24"/>
                <w:lang w:val="it-IT"/>
              </w:rPr>
              <w:t>Esperienza lavorativa</w:t>
            </w:r>
          </w:p>
        </w:tc>
      </w:tr>
    </w:tbl>
    <w:p>
      <w:pPr>
        <w:pStyle w:val="Aaoeeu"/>
        <w:widowControl/>
        <w:jc w:val="both"/>
        <w:rPr>
          <w:rFonts w:ascii="Arial Narrow" w:hAnsi="Arial Narrow"/>
          <w:b/>
          <w:b/>
          <w:lang w:val="it-IT"/>
        </w:rPr>
      </w:pPr>
      <w:r>
        <w:rPr>
          <w:rFonts w:ascii="Arial Narrow" w:hAnsi="Arial Narrow"/>
          <w:b/>
          <w:lang w:val="it-IT"/>
        </w:rPr>
        <w:tab/>
      </w:r>
    </w:p>
    <w:tbl>
      <w:tblPr>
        <w:tblW w:w="10456" w:type="dxa"/>
        <w:jc w:val="left"/>
        <w:tblInd w:w="0" w:type="dxa"/>
        <w:tblBorders>
          <w:right w:val="single" w:sz="4" w:space="0" w:color="00000A"/>
          <w:insideV w:val="single" w:sz="4" w:space="0" w:color="00000A"/>
        </w:tblBorders>
        <w:tblCellMar>
          <w:top w:w="0" w:type="dxa"/>
          <w:left w:w="115" w:type="dxa"/>
          <w:bottom w:w="0" w:type="dxa"/>
          <w:right w:w="108" w:type="dxa"/>
        </w:tblCellMar>
        <w:tblLook w:val="0000"/>
      </w:tblPr>
      <w:tblGrid>
        <w:gridCol w:w="3085"/>
        <w:gridCol w:w="284"/>
        <w:gridCol w:w="7087"/>
      </w:tblGrid>
      <w:tr>
        <w:trPr/>
        <w:tc>
          <w:tcPr>
            <w:tcW w:w="3085" w:type="dxa"/>
            <w:tcBorders>
              <w:right w:val="single" w:sz="4" w:space="0" w:color="00000A"/>
              <w:insideV w:val="single" w:sz="4" w:space="0" w:color="00000A"/>
            </w:tcBorders>
            <w:shd w:fill="auto" w:val="clear"/>
          </w:tcPr>
          <w:p>
            <w:pPr>
              <w:pStyle w:val="OiaeaeiYiio2"/>
              <w:widowControl/>
              <w:spacing w:before="20" w:after="20"/>
              <w:ind w:left="720" w:hanging="0"/>
              <w:jc w:val="center"/>
              <w:rPr>
                <w:rFonts w:ascii="Arial Narrow" w:hAnsi="Arial Narrow"/>
                <w:b/>
                <w:b/>
                <w:i w:val="false"/>
                <w:i w:val="false"/>
                <w:sz w:val="20"/>
                <w:lang w:val="it-IT"/>
              </w:rPr>
            </w:pPr>
            <w:r>
              <w:rPr>
                <w:rFonts w:ascii="Arial Narrow" w:hAnsi="Arial Narrow"/>
                <w:b/>
                <w:i w:val="false"/>
                <w:sz w:val="20"/>
                <w:lang w:val="it-IT"/>
              </w:rPr>
              <w:t xml:space="preserve">                       • </w:t>
            </w:r>
            <w:r>
              <w:rPr>
                <w:rFonts w:ascii="Arial Narrow" w:hAnsi="Arial Narrow"/>
                <w:i w:val="false"/>
                <w:sz w:val="20"/>
                <w:lang w:val="it-IT"/>
              </w:rPr>
              <w:t>Date (da – a)</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b/>
                <w:b/>
                <w:i w:val="false"/>
                <w:i w:val="false"/>
                <w:smallCaps/>
                <w:sz w:val="20"/>
                <w:lang w:val="it-IT"/>
              </w:rPr>
            </w:pPr>
            <w:r>
              <w:rPr>
                <w:rFonts w:ascii="Arial Narrow" w:hAnsi="Arial Narrow"/>
                <w:b/>
                <w:i w:val="false"/>
                <w:smallCaps/>
                <w:sz w:val="20"/>
                <w:lang w:val="it-IT"/>
              </w:rPr>
              <w:t>DAL 01 AGOSTO 2017 – ALLA DATA ATTUALE</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b/>
                <w:b/>
                <w:i w:val="false"/>
                <w:i w:val="false"/>
                <w:sz w:val="20"/>
                <w:lang w:val="it-IT"/>
              </w:rPr>
            </w:pPr>
            <w:r>
              <w:rPr>
                <w:rFonts w:ascii="Arial Narrow" w:hAnsi="Arial Narrow"/>
                <w:b/>
                <w:i w:val="false"/>
                <w:sz w:val="20"/>
                <w:lang w:val="it-IT"/>
              </w:rPr>
              <w:t xml:space="preserve">• </w:t>
            </w:r>
            <w:r>
              <w:rPr>
                <w:rFonts w:ascii="Arial Narrow" w:hAnsi="Arial Narrow"/>
                <w:i w:val="false"/>
                <w:sz w:val="20"/>
                <w:lang w:val="it-IT"/>
              </w:rPr>
              <w:t>Nome e indirizzo del datore di lavoro</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b/>
                <w:b/>
                <w:i w:val="false"/>
                <w:i w:val="false"/>
                <w:smallCaps/>
                <w:sz w:val="20"/>
                <w:lang w:val="it-IT"/>
              </w:rPr>
            </w:pPr>
            <w:r>
              <w:rPr>
                <w:rFonts w:ascii="Arial Narrow" w:hAnsi="Arial Narrow"/>
                <w:i w:val="false"/>
                <w:sz w:val="20"/>
                <w:lang w:val="it-IT"/>
              </w:rPr>
              <w:t>Azienda Ospedaliera-Universitaria Policlinico di Modena - Università degli Studi di Modena e Reggio Emilia</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b/>
                <w:b/>
                <w:i w:val="false"/>
                <w:i w:val="false"/>
                <w:sz w:val="20"/>
                <w:lang w:val="it-IT"/>
              </w:rPr>
            </w:pPr>
            <w:r>
              <w:rPr>
                <w:rFonts w:ascii="Arial Narrow" w:hAnsi="Arial Narrow"/>
                <w:b/>
                <w:i w:val="false"/>
                <w:sz w:val="20"/>
                <w:lang w:val="it-IT"/>
              </w:rPr>
              <w:t xml:space="preserve">• </w:t>
            </w:r>
            <w:r>
              <w:rPr>
                <w:rFonts w:ascii="Arial Narrow" w:hAnsi="Arial Narrow"/>
                <w:i w:val="false"/>
                <w:sz w:val="20"/>
                <w:lang w:val="it-IT"/>
              </w:rPr>
              <w:t>Tipo di azienda o settore</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b/>
                <w:b/>
                <w:i w:val="false"/>
                <w:i w:val="false"/>
                <w:smallCaps/>
                <w:sz w:val="20"/>
                <w:lang w:val="it-IT"/>
              </w:rPr>
            </w:pPr>
            <w:r>
              <w:rPr>
                <w:rFonts w:ascii="Arial Narrow" w:hAnsi="Arial Narrow"/>
                <w:i w:val="false"/>
                <w:sz w:val="20"/>
                <w:lang w:val="it-IT"/>
              </w:rPr>
              <w:t>Dipartimento di Scienze Mediche e Chirurgiche Materno Infantili e dell’Adulto- UOC Ematologia</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b/>
                <w:b/>
                <w:i w:val="false"/>
                <w:i w:val="false"/>
                <w:sz w:val="20"/>
                <w:lang w:val="it-IT"/>
              </w:rPr>
            </w:pPr>
            <w:r>
              <w:rPr>
                <w:rFonts w:ascii="Arial Narrow" w:hAnsi="Arial Narrow"/>
                <w:b/>
                <w:i w:val="false"/>
                <w:sz w:val="20"/>
                <w:lang w:val="it-IT"/>
              </w:rPr>
              <w:t>•</w:t>
            </w:r>
            <w:r>
              <w:rPr>
                <w:rFonts w:ascii="Arial Narrow" w:hAnsi="Arial Narrow"/>
                <w:i w:val="false"/>
                <w:sz w:val="20"/>
                <w:lang w:val="it-IT"/>
              </w:rPr>
              <w:t>Qualifica</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i w:val="false"/>
                <w:i w:val="false"/>
                <w:smallCaps/>
                <w:sz w:val="20"/>
                <w:lang w:val="it-IT"/>
              </w:rPr>
            </w:pPr>
            <w:r>
              <w:rPr>
                <w:rFonts w:ascii="Arial Narrow" w:hAnsi="Arial Narrow"/>
                <w:i w:val="false"/>
                <w:sz w:val="20"/>
                <w:lang w:val="it-IT"/>
              </w:rPr>
              <w:t>Titolare di assegno di ricerca dal titolo “Immunoterapia integrata a cure di supporto precoci in Ematologia” ed integrazione all’attività assistenziale per un totale di 16 ore settimanali</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b/>
                <w:i w:val="false"/>
                <w:sz w:val="20"/>
                <w:lang w:val="it-IT"/>
              </w:rPr>
              <w:t xml:space="preserve">• </w:t>
            </w:r>
            <w:r>
              <w:rPr>
                <w:rFonts w:ascii="Arial Narrow" w:hAnsi="Arial Narrow"/>
                <w:i w:val="false"/>
                <w:sz w:val="20"/>
                <w:lang w:val="it-IT"/>
              </w:rPr>
              <w:t>Principali mansioni e responsabilità</w:t>
            </w:r>
          </w:p>
          <w:p>
            <w:pPr>
              <w:pStyle w:val="OiaeaeiYiio2"/>
              <w:widowControl/>
              <w:spacing w:before="20" w:after="20"/>
              <w:rPr>
                <w:rFonts w:ascii="Arial Narrow" w:hAnsi="Arial Narrow"/>
                <w:b/>
                <w:b/>
                <w:i w:val="false"/>
                <w:i w:val="false"/>
                <w:sz w:val="20"/>
                <w:lang w:val="it-IT"/>
              </w:rPr>
            </w:pPr>
            <w:r>
              <w:rPr>
                <w:rFonts w:ascii="Arial Narrow" w:hAnsi="Arial Narrow"/>
                <w:b/>
                <w:i w:val="false"/>
                <w:sz w:val="20"/>
                <w:lang w:val="it-IT"/>
              </w:rPr>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i w:val="false"/>
                <w:i w:val="false"/>
                <w:smallCaps/>
                <w:sz w:val="20"/>
                <w:lang w:val="it-IT"/>
              </w:rPr>
            </w:pPr>
            <w:r>
              <w:rPr>
                <w:rFonts w:ascii="Arial Narrow" w:hAnsi="Arial Narrow"/>
                <w:i w:val="false"/>
                <w:sz w:val="20"/>
                <w:lang w:val="it-IT"/>
              </w:rPr>
              <w:t>Attività di ricerca finalizzata all’ottimizzazione dell’immunoterapia e all’integrazione delle cure di supporto nelle fasi precoci del percorso assistenziale del paziente ematologico. Gestione clinica del paziente sottoposto ad autotrapianto e trapianto allogenico. Attività clinica assistenziale presso l’UOC Ematologia. Attività di guardia medica interdipartimentale. Esecuzione di biopsie osteomidollari e mieloaspirati, rachicentesi diagnostiche e medicate.</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18"/>
                <w:lang w:val="it-IT"/>
              </w:rPr>
            </w:pPr>
            <w:r>
              <w:rPr>
                <w:rFonts w:ascii="Arial Narrow" w:hAnsi="Arial Narrow"/>
                <w:b/>
                <w:i w:val="false"/>
                <w:sz w:val="20"/>
                <w:lang w:val="it-IT"/>
              </w:rPr>
              <w:t xml:space="preserve">• </w:t>
            </w:r>
            <w:r>
              <w:rPr>
                <w:rFonts w:ascii="Arial Narrow" w:hAnsi="Arial Narrow"/>
                <w:i w:val="false"/>
                <w:sz w:val="20"/>
                <w:lang w:val="it-IT"/>
              </w:rPr>
              <w:t>Date (da – a)</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i w:val="false"/>
                <w:i w:val="false"/>
                <w:sz w:val="20"/>
                <w:lang w:val="it-IT"/>
              </w:rPr>
            </w:pPr>
            <w:r>
              <w:rPr>
                <w:rFonts w:ascii="Arial Narrow" w:hAnsi="Arial Narrow"/>
                <w:b/>
                <w:i w:val="false"/>
                <w:smallCaps/>
                <w:sz w:val="20"/>
                <w:lang w:val="it-IT"/>
              </w:rPr>
              <w:t>04 luglio 2012- 04 luglio 2017</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18"/>
                <w:lang w:val="it-IT"/>
              </w:rPr>
            </w:pPr>
            <w:r>
              <w:rPr>
                <w:rFonts w:ascii="Arial Narrow" w:hAnsi="Arial Narrow"/>
                <w:b/>
                <w:i w:val="false"/>
                <w:sz w:val="20"/>
                <w:lang w:val="it-IT"/>
              </w:rPr>
              <w:t xml:space="preserve">• </w:t>
            </w:r>
            <w:r>
              <w:rPr>
                <w:rFonts w:ascii="Arial Narrow" w:hAnsi="Arial Narrow"/>
                <w:i w:val="false"/>
                <w:sz w:val="20"/>
                <w:lang w:val="it-IT"/>
              </w:rPr>
              <w:t>Nome e indirizzo del datore di lavoro</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Azienda Ospedaliera-Universitaria Policlinico di Modena - Università degli Studi di Modena e Reggio Emilia</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b/>
                <w:i w:val="false"/>
                <w:sz w:val="20"/>
                <w:lang w:val="it-IT"/>
              </w:rPr>
              <w:t xml:space="preserve">• </w:t>
            </w:r>
            <w:r>
              <w:rPr>
                <w:rFonts w:ascii="Arial Narrow" w:hAnsi="Arial Narrow"/>
                <w:i w:val="false"/>
                <w:sz w:val="20"/>
                <w:lang w:val="it-IT"/>
              </w:rPr>
              <w:t>Tipo di azienda o settore</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Dipartimento di Scienze Mediche e Chirurgiche Materno Infantili e dell’Adulto- UOC Ematologia</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18"/>
                <w:lang w:val="it-IT"/>
              </w:rPr>
            </w:pPr>
            <w:r>
              <w:rPr>
                <w:rFonts w:ascii="Arial Narrow" w:hAnsi="Arial Narrow"/>
                <w:b/>
                <w:i w:val="false"/>
                <w:sz w:val="20"/>
                <w:lang w:val="it-IT"/>
              </w:rPr>
              <w:t>•</w:t>
            </w:r>
            <w:r>
              <w:rPr>
                <w:rFonts w:ascii="Arial Narrow" w:hAnsi="Arial Narrow"/>
                <w:i w:val="false"/>
                <w:sz w:val="20"/>
                <w:lang w:val="it-IT"/>
              </w:rPr>
              <w:t>Qualifica</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Medico in formazione specialistica in Ematologia</w:t>
            </w:r>
          </w:p>
        </w:tc>
      </w:tr>
      <w:tr>
        <w:trPr>
          <w:trHeight w:val="876" w:hRule="atLeast"/>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b/>
                <w:i w:val="false"/>
                <w:sz w:val="20"/>
                <w:lang w:val="it-IT"/>
              </w:rPr>
              <w:t xml:space="preserve">• </w:t>
            </w:r>
            <w:r>
              <w:rPr>
                <w:rFonts w:ascii="Arial Narrow" w:hAnsi="Arial Narrow"/>
                <w:i w:val="false"/>
                <w:sz w:val="20"/>
                <w:lang w:val="it-IT"/>
              </w:rPr>
              <w:t>Principali mansioni e responsabilità</w:t>
            </w:r>
          </w:p>
          <w:p>
            <w:pPr>
              <w:pStyle w:val="OiaeaeiYiio2"/>
              <w:widowControl/>
              <w:spacing w:before="20" w:after="20"/>
              <w:rPr>
                <w:rFonts w:ascii="Arial Narrow" w:hAnsi="Arial Narrow"/>
                <w:i w:val="false"/>
                <w:i w:val="false"/>
                <w:sz w:val="18"/>
                <w:lang w:val="it-IT"/>
              </w:rPr>
            </w:pPr>
            <w:r>
              <w:rPr>
                <w:rFonts w:ascii="Arial Narrow" w:hAnsi="Arial Narrow"/>
                <w:i w:val="false"/>
                <w:sz w:val="18"/>
                <w:lang w:val="it-IT"/>
              </w:rPr>
            </w:r>
          </w:p>
          <w:p>
            <w:pPr>
              <w:pStyle w:val="OiaeaeiYiio2"/>
              <w:widowControl/>
              <w:spacing w:before="20" w:after="20"/>
              <w:rPr>
                <w:rFonts w:ascii="Arial Narrow" w:hAnsi="Arial Narrow"/>
                <w:i w:val="false"/>
                <w:i w:val="false"/>
                <w:sz w:val="18"/>
                <w:lang w:val="it-IT"/>
              </w:rPr>
            </w:pPr>
            <w:r>
              <w:rPr>
                <w:rFonts w:ascii="Arial Narrow" w:hAnsi="Arial Narrow"/>
                <w:i w:val="false"/>
                <w:sz w:val="18"/>
                <w:lang w:val="it-IT"/>
              </w:rPr>
            </w:r>
          </w:p>
          <w:p>
            <w:pPr>
              <w:pStyle w:val="OiaeaeiYiio2"/>
              <w:widowControl/>
              <w:spacing w:before="20" w:after="20"/>
              <w:rPr>
                <w:rFonts w:ascii="Arial Narrow" w:hAnsi="Arial Narrow"/>
                <w:i w:val="false"/>
                <w:i w:val="false"/>
                <w:sz w:val="18"/>
                <w:lang w:val="it-IT"/>
              </w:rPr>
            </w:pPr>
            <w:r>
              <w:rPr>
                <w:rFonts w:ascii="Arial Narrow" w:hAnsi="Arial Narrow"/>
                <w:i w:val="false"/>
                <w:sz w:val="18"/>
                <w:lang w:val="it-IT"/>
              </w:rPr>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 xml:space="preserve">Attività clinica assistenziale in regime di degenza, Day Hospital ed ambulatorio. Partecipazione e collaborazione nell’arruolamento e successiva assistenza di pazienti all’interno di trial clinici sperimentali nazionali e internazionali (LLC1114, LAL1308, RV-MDS-PI-0550, HOVON95, LAL1913). Gestione di percorsi di cura di patologie neoplastiche e non neoplastiche. Costruzione di percorsi di cura finalizzati al supporto di pazienti e familiari in collaborazione anche con il servizio di Psicologia. Esecuzione biopsie osteomidollari e mieloaspirati, rachicentesi diagnostiche e medicate. </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18"/>
                <w:lang w:val="it-IT"/>
              </w:rPr>
            </w:pPr>
            <w:r>
              <w:rPr>
                <w:rFonts w:ascii="Arial Narrow" w:hAnsi="Arial Narrow"/>
                <w:b/>
                <w:i w:val="false"/>
                <w:sz w:val="20"/>
                <w:lang w:val="it-IT"/>
              </w:rPr>
              <w:t xml:space="preserve">• </w:t>
            </w:r>
            <w:r>
              <w:rPr>
                <w:rFonts w:ascii="Arial Narrow" w:hAnsi="Arial Narrow"/>
                <w:i w:val="false"/>
                <w:sz w:val="20"/>
                <w:lang w:val="it-IT"/>
              </w:rPr>
              <w:t>Date (da – a)</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i w:val="false"/>
                <w:i w:val="false"/>
                <w:sz w:val="20"/>
                <w:lang w:val="it-IT"/>
              </w:rPr>
            </w:pPr>
            <w:r>
              <w:rPr>
                <w:rFonts w:ascii="Arial Narrow" w:hAnsi="Arial Narrow"/>
                <w:b/>
                <w:i w:val="false"/>
                <w:smallCaps/>
                <w:sz w:val="20"/>
                <w:lang w:val="it-IT"/>
              </w:rPr>
              <w:t>10 ottobre  2011- 30 maggio 2012</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18"/>
                <w:lang w:val="it-IT"/>
              </w:rPr>
            </w:pPr>
            <w:r>
              <w:rPr>
                <w:rFonts w:ascii="Arial Narrow" w:hAnsi="Arial Narrow"/>
                <w:b/>
                <w:i w:val="false"/>
                <w:sz w:val="20"/>
                <w:lang w:val="it-IT"/>
              </w:rPr>
              <w:t xml:space="preserve">• </w:t>
            </w:r>
            <w:r>
              <w:rPr>
                <w:rFonts w:ascii="Arial Narrow" w:hAnsi="Arial Narrow"/>
                <w:i w:val="false"/>
                <w:sz w:val="20"/>
                <w:lang w:val="it-IT"/>
              </w:rPr>
              <w:t>Nome e indirizzo del datore di lavoro</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Azienda Ospedaliera-Universitaria Policlinico di Modena - Università degli Studi di Modena e Reggio Emilia</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b/>
                <w:i w:val="false"/>
                <w:sz w:val="20"/>
                <w:lang w:val="it-IT"/>
              </w:rPr>
              <w:t xml:space="preserve">• </w:t>
            </w:r>
            <w:r>
              <w:rPr>
                <w:rFonts w:ascii="Arial Narrow" w:hAnsi="Arial Narrow"/>
                <w:i w:val="false"/>
                <w:sz w:val="20"/>
                <w:lang w:val="it-IT"/>
              </w:rPr>
              <w:t>Tipo di azienda o settore</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Dipartimento di Scienze Mediche e Chirurgiche Materno Infantili e dell’Adulto- UOC Ematologia</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18"/>
                <w:lang w:val="it-IT"/>
              </w:rPr>
            </w:pPr>
            <w:r>
              <w:rPr>
                <w:rFonts w:ascii="Arial Narrow" w:hAnsi="Arial Narrow"/>
                <w:b/>
                <w:i w:val="false"/>
                <w:sz w:val="20"/>
                <w:lang w:val="it-IT"/>
              </w:rPr>
              <w:t xml:space="preserve">• </w:t>
            </w:r>
            <w:r>
              <w:rPr>
                <w:rFonts w:ascii="Arial Narrow" w:hAnsi="Arial Narrow"/>
                <w:i w:val="false"/>
                <w:sz w:val="20"/>
                <w:lang w:val="it-IT"/>
              </w:rPr>
              <w:t>Qualifica</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 xml:space="preserve">Volontario </w:t>
            </w:r>
          </w:p>
        </w:tc>
      </w:tr>
      <w:tr>
        <w:trPr>
          <w:trHeight w:val="668" w:hRule="atLeast"/>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b/>
                <w:i w:val="false"/>
                <w:sz w:val="20"/>
                <w:lang w:val="it-IT"/>
              </w:rPr>
              <w:t xml:space="preserve">• </w:t>
            </w:r>
            <w:r>
              <w:rPr>
                <w:rFonts w:ascii="Arial Narrow" w:hAnsi="Arial Narrow"/>
                <w:i w:val="false"/>
                <w:sz w:val="20"/>
                <w:lang w:val="it-IT"/>
              </w:rPr>
              <w:t>Principali mansioni e responsabilità</w:t>
            </w:r>
          </w:p>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r>
          </w:p>
          <w:p>
            <w:pPr>
              <w:pStyle w:val="OiaeaeiYiio2"/>
              <w:widowControl/>
              <w:spacing w:before="20" w:after="20"/>
              <w:jc w:val="left"/>
              <w:rPr>
                <w:rFonts w:ascii="Arial Narrow" w:hAnsi="Arial Narrow"/>
                <w:i w:val="false"/>
                <w:i w:val="false"/>
                <w:sz w:val="18"/>
                <w:lang w:val="it-IT"/>
              </w:rPr>
            </w:pPr>
            <w:r>
              <w:rPr>
                <w:rFonts w:ascii="Arial Narrow" w:hAnsi="Arial Narrow"/>
                <w:i w:val="false"/>
                <w:sz w:val="18"/>
                <w:lang w:val="it-IT"/>
              </w:rPr>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Attività clinica formativa e di collaborazione nel reparto di Ematologia e attività formativa nel laboratorio di citoistologia</w:t>
            </w:r>
          </w:p>
        </w:tc>
      </w:tr>
      <w:tr>
        <w:trPr>
          <w:trHeight w:val="428" w:hRule="atLeast"/>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18"/>
                <w:lang w:val="it-IT"/>
              </w:rPr>
            </w:pPr>
            <w:r>
              <w:rPr>
                <w:rFonts w:ascii="Arial Narrow" w:hAnsi="Arial Narrow"/>
                <w:b/>
                <w:i w:val="false"/>
                <w:sz w:val="20"/>
                <w:lang w:val="it-IT"/>
              </w:rPr>
              <w:t xml:space="preserve">• </w:t>
            </w:r>
            <w:r>
              <w:rPr>
                <w:rFonts w:ascii="Arial Narrow" w:hAnsi="Arial Narrow"/>
                <w:i w:val="false"/>
                <w:sz w:val="20"/>
                <w:lang w:val="it-IT"/>
              </w:rPr>
              <w:t>Date (da – a)</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i w:val="false"/>
                <w:i w:val="false"/>
                <w:sz w:val="20"/>
                <w:lang w:val="it-IT"/>
              </w:rPr>
            </w:pPr>
            <w:r>
              <w:rPr>
                <w:rFonts w:ascii="Arial Narrow" w:hAnsi="Arial Narrow"/>
                <w:b/>
                <w:i w:val="false"/>
                <w:smallCaps/>
                <w:sz w:val="20"/>
                <w:lang w:val="it-IT"/>
              </w:rPr>
              <w:t xml:space="preserve"> </w:t>
            </w:r>
            <w:r>
              <w:rPr>
                <w:rFonts w:ascii="Arial Narrow" w:hAnsi="Arial Narrow"/>
                <w:b/>
                <w:i w:val="false"/>
                <w:smallCaps/>
                <w:sz w:val="20"/>
                <w:lang w:val="it-IT"/>
              </w:rPr>
              <w:t>28 luglio  2011- 20 ottobre 2011</w:t>
            </w:r>
          </w:p>
        </w:tc>
      </w:tr>
      <w:tr>
        <w:trPr>
          <w:trHeight w:val="668" w:hRule="atLeast"/>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18"/>
                <w:lang w:val="it-IT"/>
              </w:rPr>
            </w:pPr>
            <w:r>
              <w:rPr>
                <w:rFonts w:ascii="Arial Narrow" w:hAnsi="Arial Narrow"/>
                <w:b/>
                <w:i w:val="false"/>
                <w:sz w:val="20"/>
                <w:lang w:val="it-IT"/>
              </w:rPr>
              <w:t xml:space="preserve">• </w:t>
            </w:r>
            <w:r>
              <w:rPr>
                <w:rFonts w:ascii="Arial Narrow" w:hAnsi="Arial Narrow"/>
                <w:i w:val="false"/>
                <w:sz w:val="20"/>
                <w:lang w:val="it-IT"/>
              </w:rPr>
              <w:t>Qualifica</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Libero Professionista</w:t>
            </w:r>
          </w:p>
        </w:tc>
      </w:tr>
      <w:tr>
        <w:trPr>
          <w:trHeight w:val="668" w:hRule="atLeast"/>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b/>
                <w:i w:val="false"/>
                <w:sz w:val="20"/>
                <w:lang w:val="it-IT"/>
              </w:rPr>
              <w:t xml:space="preserve">• </w:t>
            </w:r>
            <w:r>
              <w:rPr>
                <w:rFonts w:ascii="Arial Narrow" w:hAnsi="Arial Narrow"/>
                <w:i w:val="false"/>
                <w:sz w:val="20"/>
                <w:lang w:val="it-IT"/>
              </w:rPr>
              <w:t>Principali mansioni e responsabilità</w:t>
            </w:r>
          </w:p>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r>
          </w:p>
          <w:p>
            <w:pPr>
              <w:pStyle w:val="OiaeaeiYiio2"/>
              <w:widowControl/>
              <w:spacing w:before="20" w:after="20"/>
              <w:jc w:val="left"/>
              <w:rPr>
                <w:rFonts w:ascii="Arial Narrow" w:hAnsi="Arial Narrow"/>
                <w:i w:val="false"/>
                <w:i w:val="false"/>
                <w:sz w:val="18"/>
                <w:lang w:val="it-IT"/>
              </w:rPr>
            </w:pPr>
            <w:r>
              <w:rPr>
                <w:rFonts w:ascii="Arial Narrow" w:hAnsi="Arial Narrow"/>
                <w:i w:val="false"/>
                <w:sz w:val="18"/>
                <w:lang w:val="it-IT"/>
              </w:rPr>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Sostituzione di medici di Medicina Generale nella provincia di Modena</w:t>
            </w:r>
          </w:p>
        </w:tc>
      </w:tr>
    </w:tbl>
    <w:p>
      <w:pPr>
        <w:pStyle w:val="Aaoeeu"/>
        <w:widowControl/>
        <w:rPr>
          <w:rFonts w:ascii="Arial Narrow" w:hAnsi="Arial Narrow"/>
          <w:lang w:val="it-IT"/>
        </w:rPr>
      </w:pPr>
      <w:r>
        <w:rPr>
          <w:rFonts w:ascii="Arial Narrow" w:hAnsi="Arial Narrow"/>
          <w:lang w:val="it-IT"/>
        </w:rPr>
      </w:r>
    </w:p>
    <w:tbl>
      <w:tblPr>
        <w:tblW w:w="2943" w:type="dxa"/>
        <w:jc w:val="left"/>
        <w:tblInd w:w="0" w:type="dxa"/>
        <w:tblBorders/>
        <w:tblCellMar>
          <w:top w:w="0" w:type="dxa"/>
          <w:left w:w="115" w:type="dxa"/>
          <w:bottom w:w="0" w:type="dxa"/>
          <w:right w:w="108" w:type="dxa"/>
        </w:tblCellMar>
        <w:tblLook w:val="0000"/>
      </w:tblPr>
      <w:tblGrid>
        <w:gridCol w:w="2943"/>
      </w:tblGrid>
      <w:tr>
        <w:trPr/>
        <w:tc>
          <w:tcPr>
            <w:tcW w:w="2943" w:type="dxa"/>
            <w:tcBorders/>
            <w:shd w:fill="auto" w:val="clear"/>
          </w:tcPr>
          <w:p>
            <w:pPr>
              <w:pStyle w:val="Aeeaoaeaa1"/>
              <w:widowControl/>
              <w:rPr>
                <w:rFonts w:ascii="Arial Narrow" w:hAnsi="Arial Narrow"/>
                <w:smallCaps/>
                <w:sz w:val="24"/>
                <w:lang w:val="it-IT"/>
              </w:rPr>
            </w:pPr>
            <w:r>
              <w:rPr>
                <w:rFonts w:ascii="Arial Narrow" w:hAnsi="Arial Narrow"/>
                <w:smallCaps/>
                <w:sz w:val="24"/>
                <w:lang w:val="it-IT"/>
              </w:rPr>
              <w:t>Altre Esperienze</w:t>
            </w:r>
          </w:p>
        </w:tc>
      </w:tr>
    </w:tbl>
    <w:p>
      <w:pPr>
        <w:pStyle w:val="Aaoeeu"/>
        <w:widowControl/>
        <w:jc w:val="both"/>
        <w:rPr>
          <w:rFonts w:ascii="Arial Narrow" w:hAnsi="Arial Narrow"/>
          <w:b/>
          <w:b/>
          <w:lang w:val="it-IT"/>
        </w:rPr>
      </w:pPr>
      <w:r>
        <w:rPr>
          <w:rFonts w:ascii="Arial Narrow" w:hAnsi="Arial Narrow"/>
          <w:b/>
          <w:lang w:val="it-IT"/>
        </w:rPr>
        <w:tab/>
      </w:r>
    </w:p>
    <w:tbl>
      <w:tblPr>
        <w:tblW w:w="10456" w:type="dxa"/>
        <w:jc w:val="left"/>
        <w:tblInd w:w="0" w:type="dxa"/>
        <w:tblBorders>
          <w:right w:val="single" w:sz="4" w:space="0" w:color="00000A"/>
          <w:insideV w:val="single" w:sz="4" w:space="0" w:color="00000A"/>
        </w:tblBorders>
        <w:tblCellMar>
          <w:top w:w="0" w:type="dxa"/>
          <w:left w:w="115" w:type="dxa"/>
          <w:bottom w:w="0" w:type="dxa"/>
          <w:right w:w="108" w:type="dxa"/>
        </w:tblCellMar>
        <w:tblLook w:val="0000"/>
      </w:tblPr>
      <w:tblGrid>
        <w:gridCol w:w="3085"/>
        <w:gridCol w:w="284"/>
        <w:gridCol w:w="7087"/>
      </w:tblGrid>
      <w:tr>
        <w:trPr/>
        <w:tc>
          <w:tcPr>
            <w:tcW w:w="3085" w:type="dxa"/>
            <w:tcBorders>
              <w:right w:val="single" w:sz="4" w:space="0" w:color="00000A"/>
              <w:insideV w:val="single" w:sz="4" w:space="0" w:color="00000A"/>
            </w:tcBorders>
            <w:shd w:fill="auto" w:val="clear"/>
          </w:tcPr>
          <w:p>
            <w:pPr>
              <w:pStyle w:val="OiaeaeiYiio2"/>
              <w:widowControl/>
              <w:spacing w:before="20" w:after="20"/>
              <w:ind w:left="720" w:hanging="0"/>
              <w:jc w:val="center"/>
              <w:rPr>
                <w:rFonts w:ascii="Arial Narrow" w:hAnsi="Arial Narrow"/>
                <w:i w:val="false"/>
                <w:i w:val="false"/>
                <w:sz w:val="18"/>
                <w:lang w:val="it-IT"/>
              </w:rPr>
            </w:pPr>
            <w:r>
              <w:rPr>
                <w:rFonts w:ascii="Arial Narrow" w:hAnsi="Arial Narrow"/>
                <w:b/>
                <w:i w:val="false"/>
                <w:sz w:val="20"/>
                <w:lang w:val="it-IT"/>
              </w:rPr>
              <w:t xml:space="preserve">                       • </w:t>
            </w:r>
            <w:r>
              <w:rPr>
                <w:rFonts w:ascii="Arial Narrow" w:hAnsi="Arial Narrow"/>
                <w:i w:val="false"/>
                <w:sz w:val="20"/>
                <w:lang w:val="it-IT"/>
              </w:rPr>
              <w:t>Date (da – a)</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b/>
                <w:b/>
                <w:i w:val="false"/>
                <w:i w:val="false"/>
                <w:sz w:val="20"/>
                <w:lang w:val="it-IT"/>
              </w:rPr>
            </w:pPr>
            <w:r>
              <w:rPr>
                <w:rFonts w:ascii="Arial Narrow" w:hAnsi="Arial Narrow"/>
                <w:b/>
                <w:i w:val="false"/>
                <w:sz w:val="20"/>
                <w:lang w:val="it-IT"/>
              </w:rPr>
              <w:t>18 – 19 MAGGIO 2017</w:t>
            </w:r>
          </w:p>
        </w:tc>
      </w:tr>
      <w:tr>
        <w:trPr/>
        <w:tc>
          <w:tcPr>
            <w:tcW w:w="3085" w:type="dxa"/>
            <w:tcBorders>
              <w:right w:val="single" w:sz="4" w:space="0" w:color="00000A"/>
              <w:insideV w:val="single" w:sz="4" w:space="0" w:color="00000A"/>
            </w:tcBorders>
            <w:shd w:fill="auto" w:val="clear"/>
          </w:tcPr>
          <w:p>
            <w:pPr>
              <w:pStyle w:val="OiaeaeiYiio2"/>
              <w:widowControl/>
              <w:spacing w:before="20" w:after="20"/>
              <w:jc w:val="left"/>
              <w:rPr>
                <w:rFonts w:ascii="Arial Narrow" w:hAnsi="Arial Narrow"/>
                <w:i w:val="false"/>
                <w:i w:val="false"/>
                <w:sz w:val="18"/>
                <w:lang w:val="it-IT"/>
              </w:rPr>
            </w:pPr>
            <w:r>
              <w:rPr>
                <w:rFonts w:ascii="Arial Narrow" w:hAnsi="Arial Narrow"/>
                <w:b/>
                <w:i w:val="false"/>
                <w:sz w:val="20"/>
                <w:lang w:val="it-IT"/>
              </w:rPr>
              <w:t xml:space="preserve">• </w:t>
            </w:r>
            <w:r>
              <w:rPr>
                <w:rFonts w:ascii="Arial Narrow" w:hAnsi="Arial Narrow"/>
                <w:i w:val="false"/>
                <w:sz w:val="20"/>
                <w:lang w:val="it-IT"/>
              </w:rPr>
              <w:t>Nome e indirizzo del datore  di lavoro</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Azienda Ospedaliera-Universitaria Policlinico di Modena - Università degli Studi di Modena e Reggio Emilia;</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b/>
                <w:b/>
                <w:i w:val="false"/>
                <w:i w:val="false"/>
                <w:sz w:val="20"/>
                <w:lang w:val="it-IT"/>
              </w:rPr>
            </w:pPr>
            <w:r>
              <w:rPr>
                <w:rFonts w:ascii="Arial Narrow" w:hAnsi="Arial Narrow"/>
                <w:b/>
                <w:i w:val="false"/>
                <w:sz w:val="20"/>
                <w:lang w:val="it-IT"/>
              </w:rPr>
              <w:t xml:space="preserve">• </w:t>
            </w:r>
            <w:r>
              <w:rPr>
                <w:rFonts w:ascii="Arial Narrow" w:hAnsi="Arial Narrow"/>
                <w:i w:val="false"/>
                <w:sz w:val="20"/>
                <w:lang w:val="it-IT"/>
              </w:rPr>
              <w:t>Qualifica</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Specializzando in Ematologia</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b/>
                <w:i w:val="false"/>
                <w:sz w:val="20"/>
                <w:lang w:val="it-IT"/>
              </w:rPr>
              <w:t xml:space="preserve">• </w:t>
            </w:r>
            <w:r>
              <w:rPr>
                <w:rFonts w:ascii="Arial Narrow" w:hAnsi="Arial Narrow"/>
                <w:i w:val="false"/>
                <w:sz w:val="20"/>
                <w:lang w:val="it-IT"/>
              </w:rPr>
              <w:t xml:space="preserve">Principali mansioni </w:t>
            </w:r>
          </w:p>
          <w:p>
            <w:pPr>
              <w:pStyle w:val="OiaeaeiYiio2"/>
              <w:widowControl/>
              <w:spacing w:before="20" w:after="20"/>
              <w:rPr>
                <w:rFonts w:ascii="Arial Narrow" w:hAnsi="Arial Narrow"/>
                <w:b/>
                <w:b/>
                <w:i w:val="false"/>
                <w:i w:val="false"/>
                <w:sz w:val="20"/>
                <w:lang w:val="it-IT"/>
              </w:rPr>
            </w:pPr>
            <w:r>
              <w:rPr>
                <w:rFonts w:ascii="Arial Narrow" w:hAnsi="Arial Narrow"/>
                <w:b/>
                <w:i w:val="false"/>
                <w:sz w:val="20"/>
                <w:lang w:val="it-IT"/>
              </w:rPr>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Corso di formazione dal titolo “Gestione delle Comunicazioni Difficili con pazienti gravemente ammalati” ispirato a Vital Talk</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Date (da – a)</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i w:val="false"/>
                <w:i w:val="false"/>
                <w:sz w:val="20"/>
                <w:lang w:val="it-IT"/>
              </w:rPr>
            </w:pPr>
            <w:r>
              <w:rPr>
                <w:rFonts w:ascii="Arial Narrow" w:hAnsi="Arial Narrow"/>
                <w:b/>
                <w:i w:val="false"/>
                <w:sz w:val="20"/>
                <w:lang w:val="it-IT"/>
              </w:rPr>
              <w:t>05 OTTOBRE 2009 – 29 OTTOBRE 2009</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Nome e indirizzo del datore di lavoro</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Azienda Ospedaliera-Universitaria Policlinico di Modena - Università degli Studi di Modena e Reggio Emilia</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Tipo di azienda o settore</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Facoltà di Medicina e Chirurgia</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w:t>
            </w:r>
            <w:r>
              <w:rPr>
                <w:rFonts w:ascii="Arial Narrow" w:hAnsi="Arial Narrow"/>
                <w:i w:val="false"/>
                <w:sz w:val="20"/>
                <w:lang w:val="it-IT"/>
              </w:rPr>
              <w:t>Qualifica</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Studente di Medicina e Chirurgia</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Principali mansioni e responsabilità</w:t>
            </w:r>
          </w:p>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r>
          </w:p>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r>
          </w:p>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Tirocinio presso Ospedale San Pio X, (Ceres, Brasile) nell’ambito di un progetto universitario per la cooperazione e lo sviluppo.</w:t>
            </w:r>
            <w:r>
              <w:rPr>
                <w:rFonts w:ascii="Arial Narrow" w:hAnsi="Arial Narrow"/>
                <w:sz w:val="18"/>
                <w:lang w:val="it-IT"/>
              </w:rPr>
              <w:t xml:space="preserve"> </w:t>
            </w:r>
            <w:r>
              <w:rPr>
                <w:rFonts w:cs="Arial" w:ascii="Arial Narrow" w:hAnsi="Arial Narrow"/>
                <w:i w:val="false"/>
                <w:sz w:val="20"/>
                <w:lang w:val="it-IT"/>
              </w:rPr>
              <w:t>Collaborazione in attività cliniche presso le divisioni di Pronto Soccorso, Medicina Interna e Ginecologia</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Date (da – a)</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i w:val="false"/>
                <w:i w:val="false"/>
                <w:sz w:val="20"/>
                <w:lang w:val="it-IT"/>
              </w:rPr>
            </w:pPr>
            <w:r>
              <w:rPr>
                <w:rFonts w:ascii="Arial Narrow" w:hAnsi="Arial Narrow"/>
                <w:b/>
                <w:i w:val="false"/>
                <w:sz w:val="20"/>
                <w:lang w:val="it-IT"/>
              </w:rPr>
              <w:t>DAL SETTEMBRE 2016 alla data attuale</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b/>
                <w:i w:val="false"/>
                <w:sz w:val="20"/>
                <w:lang w:val="it-IT"/>
              </w:rPr>
              <w:t xml:space="preserve">• </w:t>
            </w:r>
            <w:r>
              <w:rPr>
                <w:rFonts w:ascii="Arial Narrow" w:hAnsi="Arial Narrow"/>
                <w:i w:val="false"/>
                <w:sz w:val="20"/>
                <w:lang w:val="it-IT"/>
              </w:rPr>
              <w:t>Qualifica</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OiaeaeiYiio2"/>
              <w:widowControl/>
              <w:spacing w:before="20" w:after="20"/>
              <w:jc w:val="both"/>
              <w:rPr>
                <w:rFonts w:ascii="Arial Narrow" w:hAnsi="Arial Narrow"/>
                <w:i w:val="false"/>
                <w:i w:val="false"/>
                <w:sz w:val="20"/>
                <w:lang w:val="it-IT"/>
              </w:rPr>
            </w:pPr>
            <w:r>
              <w:rPr>
                <w:rFonts w:ascii="Arial Narrow" w:hAnsi="Arial Narrow"/>
                <w:i w:val="false"/>
                <w:sz w:val="20"/>
                <w:lang w:val="it-IT"/>
              </w:rPr>
              <w:t>Socio della Società Italiana di Ematologia Sperimentale (SIES)</w:t>
            </w:r>
          </w:p>
        </w:tc>
      </w:tr>
    </w:tbl>
    <w:p>
      <w:pPr>
        <w:pStyle w:val="Aaoeeu"/>
        <w:widowControl/>
        <w:rPr>
          <w:rFonts w:ascii="Arial Narrow" w:hAnsi="Arial Narrow"/>
          <w:lang w:val="it-IT"/>
        </w:rPr>
      </w:pPr>
      <w:r>
        <w:rPr>
          <w:rFonts w:ascii="Arial Narrow" w:hAnsi="Arial Narrow"/>
          <w:lang w:val="it-IT"/>
        </w:rPr>
      </w:r>
    </w:p>
    <w:p>
      <w:pPr>
        <w:pStyle w:val="Aaoeeu"/>
        <w:widowControl/>
        <w:rPr>
          <w:rFonts w:ascii="Arial Narrow" w:hAnsi="Arial Narrow"/>
          <w:lang w:val="it-IT"/>
        </w:rPr>
      </w:pPr>
      <w:r>
        <w:rPr>
          <w:rFonts w:ascii="Arial Narrow" w:hAnsi="Arial Narrow"/>
          <w:lang w:val="it-IT"/>
        </w:rPr>
      </w:r>
    </w:p>
    <w:p>
      <w:pPr>
        <w:pStyle w:val="Aaoeeu"/>
        <w:widowControl/>
        <w:rPr>
          <w:rFonts w:ascii="Arial Narrow" w:hAnsi="Arial Narrow"/>
          <w:lang w:val="it-IT"/>
        </w:rPr>
      </w:pPr>
      <w:r>
        <w:rPr>
          <w:rFonts w:ascii="Arial Narrow" w:hAnsi="Arial Narrow"/>
          <w:lang w:val="it-IT"/>
        </w:rPr>
      </w:r>
    </w:p>
    <w:tbl>
      <w:tblPr>
        <w:tblW w:w="2943" w:type="dxa"/>
        <w:jc w:val="left"/>
        <w:tblInd w:w="0" w:type="dxa"/>
        <w:tblBorders/>
        <w:tblCellMar>
          <w:top w:w="0" w:type="dxa"/>
          <w:left w:w="115" w:type="dxa"/>
          <w:bottom w:w="0" w:type="dxa"/>
          <w:right w:w="108" w:type="dxa"/>
        </w:tblCellMar>
        <w:tblLook w:val="0000"/>
      </w:tblPr>
      <w:tblGrid>
        <w:gridCol w:w="2943"/>
      </w:tblGrid>
      <w:tr>
        <w:trPr/>
        <w:tc>
          <w:tcPr>
            <w:tcW w:w="2943" w:type="dxa"/>
            <w:tcBorders/>
            <w:shd w:fill="auto" w:val="clear"/>
          </w:tcPr>
          <w:p>
            <w:pPr>
              <w:pStyle w:val="Aeeaoaeaa1"/>
              <w:widowControl/>
              <w:rPr>
                <w:rFonts w:ascii="Arial Narrow" w:hAnsi="Arial Narrow"/>
                <w:smallCaps/>
                <w:sz w:val="24"/>
                <w:lang w:val="it-IT"/>
              </w:rPr>
            </w:pPr>
            <w:r>
              <w:rPr>
                <w:rFonts w:ascii="Arial Narrow" w:hAnsi="Arial Narrow"/>
                <w:smallCaps/>
                <w:sz w:val="24"/>
                <w:lang w:val="it-IT"/>
              </w:rPr>
              <w:t>Istruzione e formazione</w:t>
            </w:r>
          </w:p>
          <w:p>
            <w:pPr>
              <w:pStyle w:val="Aaoeeu"/>
              <w:jc w:val="right"/>
              <w:rPr>
                <w:rFonts w:ascii="Arial Narrow" w:hAnsi="Arial Narrow"/>
                <w:lang w:val="it-IT"/>
              </w:rPr>
            </w:pPr>
            <w:r>
              <w:rPr>
                <w:rFonts w:ascii="Arial Narrow" w:hAnsi="Arial Narrow"/>
                <w:lang w:val="it-IT"/>
              </w:rPr>
              <w:t>Titoli di Studio</w:t>
            </w:r>
          </w:p>
        </w:tc>
      </w:tr>
    </w:tbl>
    <w:p>
      <w:pPr>
        <w:pStyle w:val="Aaoeeu"/>
        <w:widowControl/>
        <w:rPr>
          <w:rFonts w:ascii="Arial Narrow" w:hAnsi="Arial Narrow"/>
          <w:lang w:val="it-IT"/>
        </w:rPr>
      </w:pPr>
      <w:r>
        <w:rPr>
          <w:rFonts w:ascii="Arial Narrow" w:hAnsi="Arial Narrow"/>
          <w:lang w:val="it-IT"/>
        </w:rPr>
      </w:r>
    </w:p>
    <w:tbl>
      <w:tblPr>
        <w:tblW w:w="10834" w:type="dxa"/>
        <w:jc w:val="left"/>
        <w:tblInd w:w="0" w:type="dxa"/>
        <w:tblBorders>
          <w:right w:val="single" w:sz="4" w:space="0" w:color="00000A"/>
          <w:insideV w:val="single" w:sz="4" w:space="0" w:color="00000A"/>
        </w:tblBorders>
        <w:tblCellMar>
          <w:top w:w="0" w:type="dxa"/>
          <w:left w:w="108" w:type="dxa"/>
          <w:bottom w:w="0" w:type="dxa"/>
          <w:right w:w="108" w:type="dxa"/>
        </w:tblCellMar>
        <w:tblLook w:val="0000"/>
      </w:tblPr>
      <w:tblGrid>
        <w:gridCol w:w="3085"/>
        <w:gridCol w:w="284"/>
        <w:gridCol w:w="7465"/>
      </w:tblGrid>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Data</w:t>
            </w:r>
          </w:p>
        </w:tc>
        <w:tc>
          <w:tcPr>
            <w:tcW w:w="284" w:type="dxa"/>
            <w:tcBorders>
              <w:left w:val="single" w:sz="4" w:space="0" w:color="00000A"/>
              <w:right w:val="single" w:sz="4" w:space="0" w:color="00000A"/>
              <w:insideV w:val="single" w:sz="4" w:space="0" w:color="00000A"/>
            </w:tcBorders>
            <w:shd w:fill="auto" w:val="clear"/>
            <w:tcMar>
              <w:left w:w="98" w:type="dxa"/>
            </w:tcMar>
          </w:tcPr>
          <w:p>
            <w:pPr>
              <w:pStyle w:val="Aaoeeu"/>
              <w:widowControl/>
              <w:spacing w:before="20" w:after="20"/>
              <w:rPr>
                <w:rFonts w:ascii="Arial Narrow" w:hAnsi="Arial Narrow"/>
                <w:lang w:val="it-IT"/>
              </w:rPr>
            </w:pPr>
            <w:r>
              <w:rPr>
                <w:rFonts w:ascii="Arial Narrow" w:hAnsi="Arial Narrow"/>
                <w:lang w:val="it-IT"/>
              </w:rPr>
            </w:r>
          </w:p>
        </w:tc>
        <w:tc>
          <w:tcPr>
            <w:tcW w:w="7465" w:type="dxa"/>
            <w:tcBorders>
              <w:left w:val="single" w:sz="4" w:space="0" w:color="00000A"/>
              <w:right w:val="single" w:sz="4" w:space="0" w:color="00000A"/>
              <w:insideV w:val="single" w:sz="4" w:space="0" w:color="00000A"/>
            </w:tcBorders>
            <w:shd w:fill="auto" w:val="clear"/>
            <w:tcMar>
              <w:left w:w="103" w:type="dxa"/>
            </w:tcM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04/07/2017</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w:t>
            </w:r>
            <w:r>
              <w:rPr>
                <w:rFonts w:ascii="Arial Narrow" w:hAnsi="Arial Narrow"/>
                <w:i w:val="false"/>
                <w:sz w:val="20"/>
                <w:lang w:val="it-IT"/>
              </w:rPr>
              <w:t>Titolo conseguito</w:t>
            </w:r>
          </w:p>
        </w:tc>
        <w:tc>
          <w:tcPr>
            <w:tcW w:w="284" w:type="dxa"/>
            <w:tcBorders>
              <w:left w:val="single" w:sz="4" w:space="0" w:color="00000A"/>
              <w:right w:val="single" w:sz="4" w:space="0" w:color="00000A"/>
              <w:insideV w:val="single" w:sz="4" w:space="0" w:color="00000A"/>
            </w:tcBorders>
            <w:shd w:fill="auto" w:val="clear"/>
            <w:tcMar>
              <w:left w:w="98" w:type="dxa"/>
            </w:tcMar>
          </w:tcPr>
          <w:p>
            <w:pPr>
              <w:pStyle w:val="Aaoeeu"/>
              <w:widowControl/>
              <w:spacing w:before="20" w:after="20"/>
              <w:rPr>
                <w:rFonts w:ascii="Arial Narrow" w:hAnsi="Arial Narrow"/>
                <w:lang w:val="it-IT"/>
              </w:rPr>
            </w:pPr>
            <w:r>
              <w:rPr>
                <w:rFonts w:ascii="Arial Narrow" w:hAnsi="Arial Narrow"/>
                <w:lang w:val="it-IT"/>
              </w:rPr>
            </w:r>
          </w:p>
        </w:tc>
        <w:tc>
          <w:tcPr>
            <w:tcW w:w="7465" w:type="dxa"/>
            <w:tcBorders>
              <w:left w:val="single" w:sz="4" w:space="0" w:color="00000A"/>
              <w:right w:val="single" w:sz="4" w:space="0" w:color="00000A"/>
              <w:insideV w:val="single" w:sz="4" w:space="0" w:color="00000A"/>
            </w:tcBorders>
            <w:shd w:fill="auto" w:val="clear"/>
            <w:tcMar>
              <w:left w:w="103" w:type="dxa"/>
            </w:tcMar>
          </w:tcPr>
          <w:p>
            <w:pPr>
              <w:pStyle w:val="OiaeaeiYiio2"/>
              <w:widowControl/>
              <w:spacing w:before="20" w:after="20"/>
              <w:jc w:val="left"/>
              <w:rPr>
                <w:rFonts w:ascii="Arial Narrow" w:hAnsi="Arial Narrow"/>
                <w:b/>
                <w:b/>
                <w:i w:val="false"/>
                <w:i w:val="false"/>
                <w:sz w:val="20"/>
                <w:lang w:val="it-IT"/>
              </w:rPr>
            </w:pPr>
            <w:r>
              <w:rPr>
                <w:rFonts w:ascii="Arial Narrow" w:hAnsi="Arial Narrow"/>
                <w:b/>
                <w:i w:val="false"/>
                <w:sz w:val="20"/>
                <w:lang w:val="it-IT"/>
              </w:rPr>
              <w:t>Diploma di Specializzazione Medica in EMATOLOGIA</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Nome e tipo di istituto di istruzione o formazione</w:t>
            </w:r>
          </w:p>
        </w:tc>
        <w:tc>
          <w:tcPr>
            <w:tcW w:w="284" w:type="dxa"/>
            <w:tcBorders>
              <w:left w:val="single" w:sz="4" w:space="0" w:color="00000A"/>
              <w:right w:val="single" w:sz="4" w:space="0" w:color="00000A"/>
              <w:insideV w:val="single" w:sz="4" w:space="0" w:color="00000A"/>
            </w:tcBorders>
            <w:shd w:fill="auto" w:val="clear"/>
            <w:tcMar>
              <w:left w:w="98" w:type="dxa"/>
            </w:tcMar>
          </w:tcPr>
          <w:p>
            <w:pPr>
              <w:pStyle w:val="Aaoeeu"/>
              <w:widowControl/>
              <w:spacing w:before="20" w:after="20"/>
              <w:rPr>
                <w:rFonts w:ascii="Arial Narrow" w:hAnsi="Arial Narrow"/>
                <w:lang w:val="it-IT"/>
              </w:rPr>
            </w:pPr>
            <w:r>
              <w:rPr>
                <w:rFonts w:ascii="Arial Narrow" w:hAnsi="Arial Narrow"/>
                <w:lang w:val="it-IT"/>
              </w:rPr>
            </w:r>
          </w:p>
        </w:tc>
        <w:tc>
          <w:tcPr>
            <w:tcW w:w="7465" w:type="dxa"/>
            <w:tcBorders>
              <w:left w:val="single" w:sz="4" w:space="0" w:color="00000A"/>
              <w:right w:val="single" w:sz="4" w:space="0" w:color="00000A"/>
              <w:insideV w:val="single" w:sz="4" w:space="0" w:color="00000A"/>
            </w:tcBorders>
            <w:shd w:fill="auto" w:val="clear"/>
            <w:tcMar>
              <w:left w:w="103" w:type="dxa"/>
            </w:tcM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Università degli Studi di Modena e Reggio Emilia (Modena)</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Principali materie / abilità professionali oggetto dello studio</w:t>
            </w:r>
          </w:p>
        </w:tc>
        <w:tc>
          <w:tcPr>
            <w:tcW w:w="284" w:type="dxa"/>
            <w:tcBorders>
              <w:left w:val="single" w:sz="4" w:space="0" w:color="00000A"/>
              <w:right w:val="single" w:sz="4" w:space="0" w:color="00000A"/>
              <w:insideV w:val="single" w:sz="4" w:space="0" w:color="00000A"/>
            </w:tcBorders>
            <w:shd w:fill="auto" w:val="clear"/>
            <w:tcMar>
              <w:left w:w="98" w:type="dxa"/>
            </w:tcMar>
          </w:tcPr>
          <w:p>
            <w:pPr>
              <w:pStyle w:val="Aaoeeu"/>
              <w:widowControl/>
              <w:spacing w:before="20" w:after="20"/>
              <w:rPr>
                <w:rFonts w:ascii="Arial Narrow" w:hAnsi="Arial Narrow"/>
                <w:lang w:val="it-IT"/>
              </w:rPr>
            </w:pPr>
            <w:r>
              <w:rPr>
                <w:rFonts w:ascii="Arial Narrow" w:hAnsi="Arial Narrow"/>
                <w:lang w:val="it-IT"/>
              </w:rPr>
            </w:r>
          </w:p>
        </w:tc>
        <w:tc>
          <w:tcPr>
            <w:tcW w:w="7465" w:type="dxa"/>
            <w:tcBorders>
              <w:left w:val="single" w:sz="4" w:space="0" w:color="00000A"/>
              <w:right w:val="single" w:sz="4" w:space="0" w:color="00000A"/>
              <w:insideV w:val="single" w:sz="4" w:space="0" w:color="00000A"/>
            </w:tcBorders>
            <w:shd w:fill="auto" w:val="clear"/>
            <w:tcMar>
              <w:left w:w="103" w:type="dxa"/>
            </w:tcM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Ematologia Clinica</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Voto conseguito</w:t>
            </w:r>
          </w:p>
        </w:tc>
        <w:tc>
          <w:tcPr>
            <w:tcW w:w="284" w:type="dxa"/>
            <w:tcBorders>
              <w:left w:val="single" w:sz="4" w:space="0" w:color="00000A"/>
              <w:right w:val="single" w:sz="4" w:space="0" w:color="00000A"/>
              <w:insideV w:val="single" w:sz="4" w:space="0" w:color="00000A"/>
            </w:tcBorders>
            <w:shd w:fill="auto" w:val="clear"/>
            <w:tcMar>
              <w:left w:w="98" w:type="dxa"/>
            </w:tcMar>
          </w:tcPr>
          <w:p>
            <w:pPr>
              <w:pStyle w:val="Aaoeeu"/>
              <w:widowControl/>
              <w:spacing w:before="20" w:after="20"/>
              <w:rPr>
                <w:rFonts w:ascii="Arial Narrow" w:hAnsi="Arial Narrow"/>
                <w:lang w:val="it-IT"/>
              </w:rPr>
            </w:pPr>
            <w:r>
              <w:rPr>
                <w:rFonts w:ascii="Arial Narrow" w:hAnsi="Arial Narrow"/>
                <w:lang w:val="it-IT"/>
              </w:rPr>
            </w:r>
          </w:p>
        </w:tc>
        <w:tc>
          <w:tcPr>
            <w:tcW w:w="7465" w:type="dxa"/>
            <w:tcBorders>
              <w:left w:val="single" w:sz="4" w:space="0" w:color="00000A"/>
              <w:right w:val="single" w:sz="4" w:space="0" w:color="00000A"/>
              <w:insideV w:val="single" w:sz="4" w:space="0" w:color="00000A"/>
            </w:tcBorders>
            <w:shd w:fill="auto" w:val="clear"/>
            <w:tcMar>
              <w:left w:w="103" w:type="dxa"/>
            </w:tcM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110/110 con Lode</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Titolo della tesi</w:t>
            </w:r>
          </w:p>
        </w:tc>
        <w:tc>
          <w:tcPr>
            <w:tcW w:w="284" w:type="dxa"/>
            <w:tcBorders>
              <w:left w:val="single" w:sz="4" w:space="0" w:color="00000A"/>
              <w:right w:val="single" w:sz="4" w:space="0" w:color="00000A"/>
              <w:insideV w:val="single" w:sz="4" w:space="0" w:color="00000A"/>
            </w:tcBorders>
            <w:shd w:fill="auto" w:val="clear"/>
            <w:tcMar>
              <w:left w:w="98" w:type="dxa"/>
            </w:tcMar>
          </w:tcPr>
          <w:p>
            <w:pPr>
              <w:pStyle w:val="Aaoeeu"/>
              <w:widowControl/>
              <w:spacing w:before="20" w:after="20"/>
              <w:rPr>
                <w:rFonts w:ascii="Arial Narrow" w:hAnsi="Arial Narrow"/>
                <w:lang w:val="it-IT"/>
              </w:rPr>
            </w:pPr>
            <w:r>
              <w:rPr>
                <w:rFonts w:ascii="Arial Narrow" w:hAnsi="Arial Narrow"/>
                <w:lang w:val="it-IT"/>
              </w:rPr>
            </w:r>
          </w:p>
        </w:tc>
        <w:tc>
          <w:tcPr>
            <w:tcW w:w="7465" w:type="dxa"/>
            <w:tcBorders>
              <w:left w:val="single" w:sz="4" w:space="0" w:color="00000A"/>
              <w:right w:val="single" w:sz="4" w:space="0" w:color="00000A"/>
              <w:insideV w:val="single" w:sz="4" w:space="0" w:color="00000A"/>
            </w:tcBorders>
            <w:shd w:fill="auto" w:val="clear"/>
            <w:tcMar>
              <w:left w:w="103" w:type="dxa"/>
            </w:tcM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La comunicazione e il burnout, studio osservazionale monocentrico</w:t>
            </w:r>
          </w:p>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r>
          </w:p>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r>
          </w:p>
        </w:tc>
      </w:tr>
    </w:tbl>
    <w:p>
      <w:pPr>
        <w:pStyle w:val="Normal"/>
        <w:rPr/>
      </w:pPr>
      <w:r>
        <w:rPr/>
      </w:r>
    </w:p>
    <w:tbl>
      <w:tblPr>
        <w:tblW w:w="10834" w:type="dxa"/>
        <w:jc w:val="left"/>
        <w:tblInd w:w="0" w:type="dxa"/>
        <w:tblBorders>
          <w:right w:val="single" w:sz="4" w:space="0" w:color="00000A"/>
          <w:insideV w:val="single" w:sz="4" w:space="0" w:color="00000A"/>
        </w:tblBorders>
        <w:tblCellMar>
          <w:top w:w="0" w:type="dxa"/>
          <w:left w:w="108" w:type="dxa"/>
          <w:bottom w:w="0" w:type="dxa"/>
          <w:right w:w="108" w:type="dxa"/>
        </w:tblCellMar>
        <w:tblLook w:val="0000"/>
      </w:tblPr>
      <w:tblGrid>
        <w:gridCol w:w="3085"/>
        <w:gridCol w:w="284"/>
        <w:gridCol w:w="7465"/>
      </w:tblGrid>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Data</w:t>
            </w:r>
          </w:p>
        </w:tc>
        <w:tc>
          <w:tcPr>
            <w:tcW w:w="284" w:type="dxa"/>
            <w:tcBorders>
              <w:left w:val="single" w:sz="4" w:space="0" w:color="00000A"/>
              <w:right w:val="single" w:sz="4" w:space="0" w:color="00000A"/>
              <w:insideV w:val="single" w:sz="4" w:space="0" w:color="00000A"/>
            </w:tcBorders>
            <w:shd w:fill="auto" w:val="clear"/>
            <w:tcMar>
              <w:left w:w="98" w:type="dxa"/>
            </w:tcMar>
          </w:tcPr>
          <w:p>
            <w:pPr>
              <w:pStyle w:val="Aaoeeu"/>
              <w:widowControl/>
              <w:spacing w:before="20" w:after="20"/>
              <w:rPr>
                <w:rFonts w:ascii="Arial Narrow" w:hAnsi="Arial Narrow"/>
                <w:lang w:val="it-IT"/>
              </w:rPr>
            </w:pPr>
            <w:r>
              <w:rPr>
                <w:rFonts w:ascii="Arial Narrow" w:hAnsi="Arial Narrow"/>
                <w:lang w:val="it-IT"/>
              </w:rPr>
            </w:r>
          </w:p>
        </w:tc>
        <w:tc>
          <w:tcPr>
            <w:tcW w:w="7465" w:type="dxa"/>
            <w:tcBorders>
              <w:left w:val="single" w:sz="4" w:space="0" w:color="00000A"/>
              <w:right w:val="single" w:sz="4" w:space="0" w:color="00000A"/>
              <w:insideV w:val="single" w:sz="4" w:space="0" w:color="00000A"/>
            </w:tcBorders>
            <w:shd w:fill="auto" w:val="clear"/>
            <w:tcMar>
              <w:left w:w="103" w:type="dxa"/>
            </w:tcM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25/07/2011</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Titolo conseguito</w:t>
            </w:r>
          </w:p>
        </w:tc>
        <w:tc>
          <w:tcPr>
            <w:tcW w:w="284" w:type="dxa"/>
            <w:tcBorders>
              <w:left w:val="single" w:sz="4" w:space="0" w:color="00000A"/>
              <w:right w:val="single" w:sz="4" w:space="0" w:color="00000A"/>
              <w:insideV w:val="single" w:sz="4" w:space="0" w:color="00000A"/>
            </w:tcBorders>
            <w:shd w:fill="auto" w:val="clear"/>
            <w:tcMar>
              <w:left w:w="98" w:type="dxa"/>
            </w:tcMar>
          </w:tcPr>
          <w:p>
            <w:pPr>
              <w:pStyle w:val="Aaoeeu"/>
              <w:widowControl/>
              <w:spacing w:before="20" w:after="20"/>
              <w:rPr>
                <w:rFonts w:ascii="Arial Narrow" w:hAnsi="Arial Narrow"/>
                <w:lang w:val="it-IT"/>
              </w:rPr>
            </w:pPr>
            <w:r>
              <w:rPr>
                <w:rFonts w:ascii="Arial Narrow" w:hAnsi="Arial Narrow"/>
                <w:lang w:val="it-IT"/>
              </w:rPr>
            </w:r>
          </w:p>
        </w:tc>
        <w:tc>
          <w:tcPr>
            <w:tcW w:w="7465" w:type="dxa"/>
            <w:tcBorders>
              <w:left w:val="single" w:sz="4" w:space="0" w:color="00000A"/>
              <w:right w:val="single" w:sz="4" w:space="0" w:color="00000A"/>
              <w:insideV w:val="single" w:sz="4" w:space="0" w:color="00000A"/>
            </w:tcBorders>
            <w:shd w:fill="auto" w:val="clear"/>
            <w:tcMar>
              <w:left w:w="103" w:type="dxa"/>
            </w:tcMar>
          </w:tcPr>
          <w:p>
            <w:pPr>
              <w:pStyle w:val="OiaeaeiYiio2"/>
              <w:widowControl/>
              <w:spacing w:before="20" w:after="20"/>
              <w:jc w:val="left"/>
              <w:rPr>
                <w:rFonts w:ascii="Arial Narrow" w:hAnsi="Arial Narrow"/>
                <w:b/>
                <w:b/>
                <w:i w:val="false"/>
                <w:i w:val="false"/>
                <w:sz w:val="20"/>
                <w:lang w:val="it-IT"/>
              </w:rPr>
            </w:pPr>
            <w:r>
              <w:rPr>
                <w:rFonts w:ascii="Arial Narrow" w:hAnsi="Arial Narrow"/>
                <w:b/>
                <w:i w:val="false"/>
                <w:sz w:val="20"/>
                <w:lang w:val="it-IT"/>
              </w:rPr>
              <w:t>Conseguimento del Diploma di Abilitazione all’esercizio della Professione Medica</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r>
          </w:p>
        </w:tc>
        <w:tc>
          <w:tcPr>
            <w:tcW w:w="284" w:type="dxa"/>
            <w:tcBorders>
              <w:left w:val="single" w:sz="4" w:space="0" w:color="00000A"/>
              <w:right w:val="single" w:sz="4" w:space="0" w:color="00000A"/>
              <w:insideV w:val="single" w:sz="4" w:space="0" w:color="00000A"/>
            </w:tcBorders>
            <w:shd w:fill="auto" w:val="clear"/>
            <w:tcMar>
              <w:left w:w="98" w:type="dxa"/>
            </w:tcMar>
          </w:tcPr>
          <w:p>
            <w:pPr>
              <w:pStyle w:val="Aaoeeu"/>
              <w:widowControl/>
              <w:spacing w:before="20" w:after="20"/>
              <w:rPr>
                <w:rFonts w:ascii="Arial Narrow" w:hAnsi="Arial Narrow"/>
                <w:lang w:val="it-IT"/>
              </w:rPr>
            </w:pPr>
            <w:r>
              <w:rPr>
                <w:rFonts w:ascii="Arial Narrow" w:hAnsi="Arial Narrow"/>
                <w:lang w:val="it-IT"/>
              </w:rPr>
            </w:r>
          </w:p>
        </w:tc>
        <w:tc>
          <w:tcPr>
            <w:tcW w:w="7465" w:type="dxa"/>
            <w:tcBorders>
              <w:left w:val="single" w:sz="4" w:space="0" w:color="00000A"/>
              <w:right w:val="single" w:sz="4" w:space="0" w:color="00000A"/>
              <w:insideV w:val="single" w:sz="4" w:space="0" w:color="00000A"/>
            </w:tcBorders>
            <w:shd w:fill="auto" w:val="clear"/>
            <w:tcMar>
              <w:left w:w="103" w:type="dxa"/>
            </w:tcM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Ordine Nazionale dei Medici - N. iscrizione:  6593</w:t>
            </w:r>
          </w:p>
        </w:tc>
      </w:tr>
    </w:tbl>
    <w:p>
      <w:pPr>
        <w:pStyle w:val="Normal"/>
        <w:rPr/>
      </w:pPr>
      <w:r>
        <w:rPr/>
      </w:r>
    </w:p>
    <w:p>
      <w:pPr>
        <w:pStyle w:val="Normal"/>
        <w:rPr/>
      </w:pPr>
      <w:r>
        <w:rPr/>
      </w:r>
    </w:p>
    <w:tbl>
      <w:tblPr>
        <w:tblW w:w="10834" w:type="dxa"/>
        <w:jc w:val="left"/>
        <w:tblInd w:w="0" w:type="dxa"/>
        <w:tblBorders>
          <w:right w:val="single" w:sz="4" w:space="0" w:color="00000A"/>
          <w:insideV w:val="single" w:sz="4" w:space="0" w:color="00000A"/>
        </w:tblBorders>
        <w:tblCellMar>
          <w:top w:w="0" w:type="dxa"/>
          <w:left w:w="108" w:type="dxa"/>
          <w:bottom w:w="0" w:type="dxa"/>
          <w:right w:w="108" w:type="dxa"/>
        </w:tblCellMar>
        <w:tblLook w:val="0000"/>
      </w:tblPr>
      <w:tblGrid>
        <w:gridCol w:w="3085"/>
        <w:gridCol w:w="284"/>
        <w:gridCol w:w="7465"/>
      </w:tblGrid>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Data</w:t>
            </w:r>
          </w:p>
        </w:tc>
        <w:tc>
          <w:tcPr>
            <w:tcW w:w="284" w:type="dxa"/>
            <w:tcBorders>
              <w:left w:val="single" w:sz="4" w:space="0" w:color="00000A"/>
              <w:right w:val="single" w:sz="4" w:space="0" w:color="00000A"/>
              <w:insideV w:val="single" w:sz="4" w:space="0" w:color="00000A"/>
            </w:tcBorders>
            <w:shd w:fill="auto" w:val="clear"/>
            <w:tcMar>
              <w:left w:w="98" w:type="dxa"/>
            </w:tcMar>
          </w:tcPr>
          <w:p>
            <w:pPr>
              <w:pStyle w:val="Aaoeeu"/>
              <w:widowControl/>
              <w:spacing w:before="20" w:after="20"/>
              <w:rPr>
                <w:rFonts w:ascii="Arial Narrow" w:hAnsi="Arial Narrow"/>
                <w:lang w:val="it-IT"/>
              </w:rPr>
            </w:pPr>
            <w:r>
              <w:rPr>
                <w:rFonts w:ascii="Arial Narrow" w:hAnsi="Arial Narrow"/>
                <w:lang w:val="it-IT"/>
              </w:rPr>
            </w:r>
          </w:p>
        </w:tc>
        <w:tc>
          <w:tcPr>
            <w:tcW w:w="7465" w:type="dxa"/>
            <w:tcBorders>
              <w:left w:val="single" w:sz="4" w:space="0" w:color="00000A"/>
              <w:right w:val="single" w:sz="4" w:space="0" w:color="00000A"/>
              <w:insideV w:val="single" w:sz="4" w:space="0" w:color="00000A"/>
            </w:tcBorders>
            <w:shd w:fill="auto" w:val="clear"/>
            <w:tcMar>
              <w:left w:w="103" w:type="dxa"/>
            </w:tcM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08/03/2011</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w:t>
            </w:r>
            <w:r>
              <w:rPr>
                <w:rFonts w:ascii="Arial Narrow" w:hAnsi="Arial Narrow"/>
                <w:i w:val="false"/>
                <w:sz w:val="20"/>
                <w:lang w:val="it-IT"/>
              </w:rPr>
              <w:t>Titolo conseguito</w:t>
            </w:r>
          </w:p>
        </w:tc>
        <w:tc>
          <w:tcPr>
            <w:tcW w:w="284" w:type="dxa"/>
            <w:tcBorders>
              <w:left w:val="single" w:sz="4" w:space="0" w:color="00000A"/>
              <w:right w:val="single" w:sz="4" w:space="0" w:color="00000A"/>
              <w:insideV w:val="single" w:sz="4" w:space="0" w:color="00000A"/>
            </w:tcBorders>
            <w:shd w:fill="auto" w:val="clear"/>
            <w:tcMar>
              <w:left w:w="98" w:type="dxa"/>
            </w:tcMar>
          </w:tcPr>
          <w:p>
            <w:pPr>
              <w:pStyle w:val="Aaoeeu"/>
              <w:widowControl/>
              <w:spacing w:before="20" w:after="20"/>
              <w:rPr>
                <w:rFonts w:ascii="Arial Narrow" w:hAnsi="Arial Narrow"/>
                <w:lang w:val="it-IT"/>
              </w:rPr>
            </w:pPr>
            <w:r>
              <w:rPr>
                <w:rFonts w:ascii="Arial Narrow" w:hAnsi="Arial Narrow"/>
                <w:lang w:val="it-IT"/>
              </w:rPr>
            </w:r>
          </w:p>
        </w:tc>
        <w:tc>
          <w:tcPr>
            <w:tcW w:w="7465" w:type="dxa"/>
            <w:tcBorders>
              <w:left w:val="single" w:sz="4" w:space="0" w:color="00000A"/>
              <w:right w:val="single" w:sz="4" w:space="0" w:color="00000A"/>
              <w:insideV w:val="single" w:sz="4" w:space="0" w:color="00000A"/>
            </w:tcBorders>
            <w:shd w:fill="auto" w:val="clear"/>
            <w:tcMar>
              <w:left w:w="103" w:type="dxa"/>
            </w:tcMar>
          </w:tcPr>
          <w:p>
            <w:pPr>
              <w:pStyle w:val="OiaeaeiYiio2"/>
              <w:widowControl/>
              <w:spacing w:before="20" w:after="20"/>
              <w:jc w:val="left"/>
              <w:rPr>
                <w:rFonts w:ascii="Arial Narrow" w:hAnsi="Arial Narrow"/>
                <w:b/>
                <w:b/>
                <w:i w:val="false"/>
                <w:i w:val="false"/>
                <w:sz w:val="20"/>
                <w:lang w:val="it-IT"/>
              </w:rPr>
            </w:pPr>
            <w:r>
              <w:rPr>
                <w:rFonts w:ascii="Arial Narrow" w:hAnsi="Arial Narrow"/>
                <w:b/>
                <w:i w:val="false"/>
                <w:sz w:val="20"/>
                <w:lang w:val="it-IT"/>
              </w:rPr>
              <w:t>Laurea in MEDICINA e CHIRURGIA (classe 46/S)</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Nome e tipo di istituto di istruzione o formazione</w:t>
            </w:r>
          </w:p>
        </w:tc>
        <w:tc>
          <w:tcPr>
            <w:tcW w:w="284" w:type="dxa"/>
            <w:tcBorders>
              <w:left w:val="single" w:sz="4" w:space="0" w:color="00000A"/>
              <w:right w:val="single" w:sz="4" w:space="0" w:color="00000A"/>
              <w:insideV w:val="single" w:sz="4" w:space="0" w:color="00000A"/>
            </w:tcBorders>
            <w:shd w:fill="auto" w:val="clear"/>
            <w:tcMar>
              <w:left w:w="98" w:type="dxa"/>
            </w:tcMar>
          </w:tcPr>
          <w:p>
            <w:pPr>
              <w:pStyle w:val="Aaoeeu"/>
              <w:widowControl/>
              <w:spacing w:before="20" w:after="20"/>
              <w:rPr>
                <w:rFonts w:ascii="Arial Narrow" w:hAnsi="Arial Narrow"/>
                <w:lang w:val="it-IT"/>
              </w:rPr>
            </w:pPr>
            <w:r>
              <w:rPr>
                <w:rFonts w:ascii="Arial Narrow" w:hAnsi="Arial Narrow"/>
                <w:lang w:val="it-IT"/>
              </w:rPr>
            </w:r>
          </w:p>
        </w:tc>
        <w:tc>
          <w:tcPr>
            <w:tcW w:w="7465" w:type="dxa"/>
            <w:tcBorders>
              <w:left w:val="single" w:sz="4" w:space="0" w:color="00000A"/>
              <w:right w:val="single" w:sz="4" w:space="0" w:color="00000A"/>
              <w:insideV w:val="single" w:sz="4" w:space="0" w:color="00000A"/>
            </w:tcBorders>
            <w:shd w:fill="auto" w:val="clear"/>
            <w:tcMar>
              <w:left w:w="103" w:type="dxa"/>
            </w:tcM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Università degli Studi di Modena e Reggio Emilia- Facoltà di Medicina e Chirurgia- Corso di Laurea in Medicina e Chirurgia (Modena)</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Principali materie / abilità professionali oggetto dello studio</w:t>
            </w:r>
          </w:p>
        </w:tc>
        <w:tc>
          <w:tcPr>
            <w:tcW w:w="284" w:type="dxa"/>
            <w:tcBorders>
              <w:left w:val="single" w:sz="4" w:space="0" w:color="00000A"/>
              <w:right w:val="single" w:sz="4" w:space="0" w:color="00000A"/>
              <w:insideV w:val="single" w:sz="4" w:space="0" w:color="00000A"/>
            </w:tcBorders>
            <w:shd w:fill="auto" w:val="clear"/>
            <w:tcMar>
              <w:left w:w="98" w:type="dxa"/>
            </w:tcMar>
          </w:tcPr>
          <w:p>
            <w:pPr>
              <w:pStyle w:val="Aaoeeu"/>
              <w:widowControl/>
              <w:spacing w:before="20" w:after="20"/>
              <w:rPr>
                <w:rFonts w:ascii="Arial Narrow" w:hAnsi="Arial Narrow"/>
                <w:lang w:val="it-IT"/>
              </w:rPr>
            </w:pPr>
            <w:r>
              <w:rPr>
                <w:rFonts w:ascii="Arial Narrow" w:hAnsi="Arial Narrow"/>
                <w:lang w:val="it-IT"/>
              </w:rPr>
            </w:r>
          </w:p>
        </w:tc>
        <w:tc>
          <w:tcPr>
            <w:tcW w:w="7465" w:type="dxa"/>
            <w:tcBorders>
              <w:left w:val="single" w:sz="4" w:space="0" w:color="00000A"/>
              <w:right w:val="single" w:sz="4" w:space="0" w:color="00000A"/>
              <w:insideV w:val="single" w:sz="4" w:space="0" w:color="00000A"/>
            </w:tcBorders>
            <w:shd w:fill="auto" w:val="clear"/>
            <w:tcMar>
              <w:left w:w="103" w:type="dxa"/>
            </w:tcM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 xml:space="preserve">Immunologia e patologia Molecolare, Ematologia ed Immunologia clinica, Metodologia semeiotica e fisiopatologia clinica, Farmacologia, Medicina genetica, Cardiologia nefrologia e pneumologia, Malattie infettive e dermatologia, Clinica medica, Emergenze medico-chirurgice. </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Voto conseguito</w:t>
            </w:r>
          </w:p>
        </w:tc>
        <w:tc>
          <w:tcPr>
            <w:tcW w:w="284" w:type="dxa"/>
            <w:tcBorders>
              <w:left w:val="single" w:sz="4" w:space="0" w:color="00000A"/>
              <w:right w:val="single" w:sz="4" w:space="0" w:color="00000A"/>
              <w:insideV w:val="single" w:sz="4" w:space="0" w:color="00000A"/>
            </w:tcBorders>
            <w:shd w:fill="auto" w:val="clear"/>
            <w:tcMar>
              <w:left w:w="98" w:type="dxa"/>
            </w:tcMar>
          </w:tcPr>
          <w:p>
            <w:pPr>
              <w:pStyle w:val="Aaoeeu"/>
              <w:widowControl/>
              <w:spacing w:before="20" w:after="20"/>
              <w:rPr>
                <w:rFonts w:ascii="Arial Narrow" w:hAnsi="Arial Narrow"/>
                <w:lang w:val="it-IT"/>
              </w:rPr>
            </w:pPr>
            <w:r>
              <w:rPr>
                <w:rFonts w:ascii="Arial Narrow" w:hAnsi="Arial Narrow"/>
                <w:lang w:val="it-IT"/>
              </w:rPr>
            </w:r>
          </w:p>
        </w:tc>
        <w:tc>
          <w:tcPr>
            <w:tcW w:w="7465" w:type="dxa"/>
            <w:tcBorders>
              <w:left w:val="single" w:sz="4" w:space="0" w:color="00000A"/>
              <w:right w:val="single" w:sz="4" w:space="0" w:color="00000A"/>
              <w:insideV w:val="single" w:sz="4" w:space="0" w:color="00000A"/>
            </w:tcBorders>
            <w:shd w:fill="auto" w:val="clear"/>
            <w:tcMar>
              <w:left w:w="103" w:type="dxa"/>
            </w:tcM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108/110.</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Titolo della tesi</w:t>
            </w:r>
          </w:p>
        </w:tc>
        <w:tc>
          <w:tcPr>
            <w:tcW w:w="284" w:type="dxa"/>
            <w:tcBorders>
              <w:left w:val="single" w:sz="4" w:space="0" w:color="00000A"/>
              <w:right w:val="single" w:sz="4" w:space="0" w:color="00000A"/>
              <w:insideV w:val="single" w:sz="4" w:space="0" w:color="00000A"/>
            </w:tcBorders>
            <w:shd w:fill="auto" w:val="clear"/>
            <w:tcMar>
              <w:left w:w="98" w:type="dxa"/>
            </w:tcMar>
          </w:tcPr>
          <w:p>
            <w:pPr>
              <w:pStyle w:val="Aaoeeu"/>
              <w:widowControl/>
              <w:spacing w:before="20" w:after="20"/>
              <w:rPr>
                <w:rFonts w:ascii="Arial Narrow" w:hAnsi="Arial Narrow"/>
                <w:lang w:val="it-IT"/>
              </w:rPr>
            </w:pPr>
            <w:r>
              <w:rPr>
                <w:rFonts w:ascii="Arial Narrow" w:hAnsi="Arial Narrow"/>
                <w:lang w:val="it-IT"/>
              </w:rPr>
            </w:r>
          </w:p>
        </w:tc>
        <w:tc>
          <w:tcPr>
            <w:tcW w:w="7465" w:type="dxa"/>
            <w:tcBorders>
              <w:left w:val="single" w:sz="4" w:space="0" w:color="00000A"/>
              <w:right w:val="single" w:sz="4" w:space="0" w:color="00000A"/>
              <w:insideV w:val="single" w:sz="4" w:space="0" w:color="00000A"/>
            </w:tcBorders>
            <w:shd w:fill="auto" w:val="clear"/>
            <w:tcMar>
              <w:left w:w="103" w:type="dxa"/>
            </w:tcM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 xml:space="preserve">Linfoadenopatia cronica benigna e ricorrente associata ad infezione da virus erpetico umano sesto (HHV6): Una nuova entità clinico patologica. </w:t>
            </w:r>
          </w:p>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r>
          </w:p>
        </w:tc>
      </w:tr>
    </w:tbl>
    <w:p>
      <w:pPr>
        <w:pStyle w:val="Normal"/>
        <w:rPr/>
      </w:pPr>
      <w:r>
        <w:rPr/>
      </w:r>
    </w:p>
    <w:tbl>
      <w:tblPr>
        <w:tblW w:w="10834" w:type="dxa"/>
        <w:jc w:val="left"/>
        <w:tblInd w:w="0" w:type="dxa"/>
        <w:tblBorders>
          <w:right w:val="single" w:sz="4" w:space="0" w:color="00000A"/>
          <w:insideV w:val="single" w:sz="4" w:space="0" w:color="00000A"/>
        </w:tblBorders>
        <w:tblCellMar>
          <w:top w:w="0" w:type="dxa"/>
          <w:left w:w="108" w:type="dxa"/>
          <w:bottom w:w="0" w:type="dxa"/>
          <w:right w:w="108" w:type="dxa"/>
        </w:tblCellMar>
        <w:tblLook w:val="0000"/>
      </w:tblPr>
      <w:tblGrid>
        <w:gridCol w:w="3085"/>
        <w:gridCol w:w="284"/>
        <w:gridCol w:w="7465"/>
      </w:tblGrid>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Data</w:t>
            </w:r>
          </w:p>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r>
          </w:p>
        </w:tc>
        <w:tc>
          <w:tcPr>
            <w:tcW w:w="284" w:type="dxa"/>
            <w:tcBorders>
              <w:left w:val="single" w:sz="4" w:space="0" w:color="00000A"/>
              <w:right w:val="single" w:sz="4" w:space="0" w:color="00000A"/>
              <w:insideV w:val="single" w:sz="4" w:space="0" w:color="00000A"/>
            </w:tcBorders>
            <w:shd w:fill="auto" w:val="clear"/>
            <w:tcMar>
              <w:left w:w="98" w:type="dxa"/>
            </w:tcMar>
          </w:tcPr>
          <w:p>
            <w:pPr>
              <w:pStyle w:val="Aaoeeu"/>
              <w:widowControl/>
              <w:spacing w:before="20" w:after="20"/>
              <w:rPr>
                <w:rFonts w:ascii="Arial Narrow" w:hAnsi="Arial Narrow"/>
                <w:lang w:val="it-IT"/>
              </w:rPr>
            </w:pPr>
            <w:r>
              <w:rPr>
                <w:rFonts w:ascii="Arial Narrow" w:hAnsi="Arial Narrow"/>
                <w:lang w:val="it-IT"/>
              </w:rPr>
            </w:r>
          </w:p>
        </w:tc>
        <w:tc>
          <w:tcPr>
            <w:tcW w:w="7465" w:type="dxa"/>
            <w:tcBorders>
              <w:left w:val="single" w:sz="4" w:space="0" w:color="00000A"/>
              <w:right w:val="single" w:sz="4" w:space="0" w:color="00000A"/>
              <w:insideV w:val="single" w:sz="4" w:space="0" w:color="00000A"/>
            </w:tcBorders>
            <w:shd w:fill="auto" w:val="clear"/>
            <w:tcMar>
              <w:left w:w="103" w:type="dxa"/>
            </w:tcM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Luglio 2002</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Nome e tipo di istituto di istruzione o formazione</w:t>
            </w:r>
          </w:p>
        </w:tc>
        <w:tc>
          <w:tcPr>
            <w:tcW w:w="284" w:type="dxa"/>
            <w:tcBorders>
              <w:left w:val="single" w:sz="4" w:space="0" w:color="00000A"/>
              <w:right w:val="single" w:sz="4" w:space="0" w:color="00000A"/>
              <w:insideV w:val="single" w:sz="4" w:space="0" w:color="00000A"/>
            </w:tcBorders>
            <w:shd w:fill="auto" w:val="clear"/>
            <w:tcMar>
              <w:left w:w="98" w:type="dxa"/>
            </w:tcMar>
          </w:tcPr>
          <w:p>
            <w:pPr>
              <w:pStyle w:val="Aaoeeu"/>
              <w:widowControl/>
              <w:spacing w:before="20" w:after="20"/>
              <w:rPr>
                <w:rFonts w:ascii="Arial Narrow" w:hAnsi="Arial Narrow"/>
                <w:lang w:val="it-IT"/>
              </w:rPr>
            </w:pPr>
            <w:r>
              <w:rPr>
                <w:rFonts w:ascii="Arial Narrow" w:hAnsi="Arial Narrow"/>
                <w:lang w:val="it-IT"/>
              </w:rPr>
            </w:r>
          </w:p>
        </w:tc>
        <w:tc>
          <w:tcPr>
            <w:tcW w:w="7465" w:type="dxa"/>
            <w:tcBorders>
              <w:left w:val="single" w:sz="4" w:space="0" w:color="00000A"/>
              <w:right w:val="single" w:sz="4" w:space="0" w:color="00000A"/>
              <w:insideV w:val="single" w:sz="4" w:space="0" w:color="00000A"/>
            </w:tcBorders>
            <w:shd w:fill="auto" w:val="clear"/>
            <w:tcMar>
              <w:left w:w="103" w:type="dxa"/>
            </w:tcM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Liceo Scientifico Wiligelmo di Modena</w:t>
            </w:r>
          </w:p>
        </w:tc>
      </w:tr>
      <w:tr>
        <w:trPr/>
        <w:tc>
          <w:tcPr>
            <w:tcW w:w="3085" w:type="dxa"/>
            <w:tcBorders>
              <w:right w:val="single" w:sz="4" w:space="0" w:color="00000A"/>
              <w:insideV w:val="single" w:sz="4" w:space="0" w:color="00000A"/>
            </w:tcBorders>
            <w:shd w:fill="auto" w:val="clear"/>
          </w:tcPr>
          <w:p>
            <w:pPr>
              <w:pStyle w:val="OiaeaeiYiio2"/>
              <w:widowControl/>
              <w:spacing w:before="20" w:after="20"/>
              <w:rPr>
                <w:rFonts w:ascii="Arial Narrow" w:hAnsi="Arial Narrow"/>
                <w:i w:val="false"/>
                <w:i w:val="false"/>
                <w:sz w:val="20"/>
                <w:lang w:val="it-IT"/>
              </w:rPr>
            </w:pPr>
            <w:r>
              <w:rPr>
                <w:rFonts w:ascii="Arial Narrow" w:hAnsi="Arial Narrow"/>
                <w:i w:val="false"/>
                <w:sz w:val="20"/>
                <w:lang w:val="it-IT"/>
              </w:rPr>
              <w:t xml:space="preserve">• </w:t>
            </w:r>
            <w:r>
              <w:rPr>
                <w:rFonts w:ascii="Arial Narrow" w:hAnsi="Arial Narrow"/>
                <w:i w:val="false"/>
                <w:sz w:val="20"/>
                <w:lang w:val="it-IT"/>
              </w:rPr>
              <w:t>Titolo conseguito</w:t>
            </w:r>
          </w:p>
        </w:tc>
        <w:tc>
          <w:tcPr>
            <w:tcW w:w="284" w:type="dxa"/>
            <w:tcBorders>
              <w:left w:val="single" w:sz="4" w:space="0" w:color="00000A"/>
              <w:right w:val="single" w:sz="4" w:space="0" w:color="00000A"/>
              <w:insideV w:val="single" w:sz="4" w:space="0" w:color="00000A"/>
            </w:tcBorders>
            <w:shd w:fill="auto" w:val="clear"/>
            <w:tcMar>
              <w:left w:w="98" w:type="dxa"/>
            </w:tcMar>
          </w:tcPr>
          <w:p>
            <w:pPr>
              <w:pStyle w:val="Aaoeeu"/>
              <w:widowControl/>
              <w:spacing w:before="20" w:after="20"/>
              <w:rPr>
                <w:rFonts w:ascii="Arial Narrow" w:hAnsi="Arial Narrow"/>
                <w:lang w:val="it-IT"/>
              </w:rPr>
            </w:pPr>
            <w:r>
              <w:rPr>
                <w:rFonts w:ascii="Arial Narrow" w:hAnsi="Arial Narrow"/>
                <w:lang w:val="it-IT"/>
              </w:rPr>
            </w:r>
          </w:p>
        </w:tc>
        <w:tc>
          <w:tcPr>
            <w:tcW w:w="7465" w:type="dxa"/>
            <w:tcBorders>
              <w:left w:val="single" w:sz="4" w:space="0" w:color="00000A"/>
              <w:right w:val="single" w:sz="4" w:space="0" w:color="00000A"/>
              <w:insideV w:val="single" w:sz="4" w:space="0" w:color="00000A"/>
            </w:tcBorders>
            <w:shd w:fill="auto" w:val="clear"/>
            <w:tcMar>
              <w:left w:w="103" w:type="dxa"/>
            </w:tcMar>
          </w:tcPr>
          <w:p>
            <w:pPr>
              <w:pStyle w:val="OiaeaeiYiio2"/>
              <w:widowControl/>
              <w:spacing w:before="20" w:after="20"/>
              <w:jc w:val="left"/>
              <w:rPr>
                <w:rFonts w:ascii="Arial Narrow" w:hAnsi="Arial Narrow"/>
                <w:i w:val="false"/>
                <w:i w:val="false"/>
                <w:sz w:val="20"/>
                <w:lang w:val="it-IT"/>
              </w:rPr>
            </w:pPr>
            <w:r>
              <w:rPr>
                <w:rFonts w:ascii="Arial Narrow" w:hAnsi="Arial Narrow"/>
                <w:i w:val="false"/>
                <w:sz w:val="20"/>
                <w:lang w:val="it-IT"/>
              </w:rPr>
              <w:t>Diploma di Liceo Scientifico con voto 85/100.</w:t>
            </w:r>
          </w:p>
        </w:tc>
      </w:tr>
    </w:tbl>
    <w:p>
      <w:pPr>
        <w:pStyle w:val="Normal"/>
        <w:rPr/>
      </w:pPr>
      <w:r>
        <w:rPr/>
      </w:r>
    </w:p>
    <w:p>
      <w:pPr>
        <w:pStyle w:val="Normal"/>
        <w:rPr/>
      </w:pPr>
      <w:r>
        <w:rPr/>
      </w:r>
    </w:p>
    <w:tbl>
      <w:tblPr>
        <w:tblW w:w="10456" w:type="dxa"/>
        <w:jc w:val="left"/>
        <w:tblInd w:w="0" w:type="dxa"/>
        <w:tblBorders>
          <w:right w:val="single" w:sz="4" w:space="0" w:color="00000A"/>
          <w:insideV w:val="single" w:sz="4" w:space="0" w:color="00000A"/>
        </w:tblBorders>
        <w:tblCellMar>
          <w:top w:w="0" w:type="dxa"/>
          <w:left w:w="108" w:type="dxa"/>
          <w:bottom w:w="0" w:type="dxa"/>
          <w:right w:w="108" w:type="dxa"/>
        </w:tblCellMar>
        <w:tblLook w:val="0000"/>
      </w:tblPr>
      <w:tblGrid>
        <w:gridCol w:w="3085"/>
        <w:gridCol w:w="284"/>
        <w:gridCol w:w="7087"/>
      </w:tblGrid>
      <w:tr>
        <w:trPr>
          <w:trHeight w:val="421" w:hRule="atLeast"/>
        </w:trPr>
        <w:tc>
          <w:tcPr>
            <w:tcW w:w="3085" w:type="dxa"/>
            <w:tcBorders>
              <w:right w:val="single" w:sz="4" w:space="0" w:color="00000A"/>
              <w:insideV w:val="single" w:sz="4" w:space="0" w:color="00000A"/>
            </w:tcBorders>
            <w:shd w:fill="auto" w:val="clear"/>
          </w:tcPr>
          <w:p>
            <w:pPr>
              <w:pStyle w:val="Aaoeeu"/>
              <w:widowControl/>
              <w:spacing w:before="20" w:after="20"/>
              <w:ind w:right="33" w:hanging="0"/>
              <w:jc w:val="right"/>
              <w:rPr>
                <w:rFonts w:ascii="Arial Narrow" w:hAnsi="Arial Narrow"/>
                <w:sz w:val="24"/>
                <w:lang w:val="it-IT"/>
              </w:rPr>
            </w:pPr>
            <w:r>
              <w:rPr>
                <w:rFonts w:ascii="Arial Narrow" w:hAnsi="Arial Narrow"/>
                <w:smallCaps/>
                <w:sz w:val="22"/>
                <w:lang w:val="it-IT"/>
              </w:rPr>
              <w:t>Madrelingua</w:t>
            </w:r>
          </w:p>
        </w:tc>
        <w:tc>
          <w:tcPr>
            <w:tcW w:w="284" w:type="dxa"/>
            <w:tcBorders>
              <w:left w:val="single" w:sz="4" w:space="0" w:color="00000A"/>
              <w:right w:val="single" w:sz="4" w:space="0" w:color="00000A"/>
              <w:insideV w:val="single" w:sz="4" w:space="0" w:color="00000A"/>
            </w:tcBorders>
            <w:shd w:fill="auto" w:val="clear"/>
            <w:tcMar>
              <w:left w:w="98" w:type="dxa"/>
            </w:tcMar>
          </w:tcPr>
          <w:p>
            <w:pPr>
              <w:pStyle w:val="Aaoeeu"/>
              <w:widowControl/>
              <w:spacing w:before="20" w:after="20"/>
              <w:jc w:val="right"/>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03" w:type="dxa"/>
            </w:tcMar>
          </w:tcPr>
          <w:p>
            <w:pPr>
              <w:pStyle w:val="Eaoaeaa"/>
              <w:widowControl/>
              <w:spacing w:before="20" w:after="20"/>
              <w:rPr>
                <w:rFonts w:ascii="Arial Narrow" w:hAnsi="Arial Narrow"/>
                <w:b/>
                <w:b/>
                <w:smallCaps/>
                <w:lang w:val="it-IT"/>
              </w:rPr>
            </w:pPr>
            <w:r>
              <w:rPr>
                <w:rFonts w:ascii="Arial Narrow" w:hAnsi="Arial Narrow"/>
                <w:b/>
                <w:smallCaps/>
                <w:lang w:val="it-IT"/>
              </w:rPr>
            </w:r>
          </w:p>
          <w:p>
            <w:pPr>
              <w:pStyle w:val="Eaoaeaa"/>
              <w:widowControl/>
              <w:spacing w:before="20" w:after="20"/>
              <w:rPr>
                <w:rFonts w:ascii="Arial Narrow" w:hAnsi="Arial Narrow"/>
                <w:b/>
                <w:b/>
                <w:lang w:val="it-IT"/>
              </w:rPr>
            </w:pPr>
            <w:r>
              <w:rPr>
                <w:rFonts w:ascii="Arial Narrow" w:hAnsi="Arial Narrow"/>
                <w:b/>
                <w:smallCaps/>
                <w:lang w:val="it-IT"/>
              </w:rPr>
              <w:t>Italiano</w:t>
            </w:r>
          </w:p>
        </w:tc>
      </w:tr>
    </w:tbl>
    <w:p>
      <w:pPr>
        <w:pStyle w:val="Aaoeeu"/>
        <w:spacing w:before="20" w:after="20"/>
        <w:rPr>
          <w:rFonts w:ascii="Arial Narrow" w:hAnsi="Arial Narrow"/>
          <w:lang w:val="it-IT"/>
        </w:rPr>
      </w:pPr>
      <w:r>
        <w:rPr>
          <w:rFonts w:ascii="Arial Narrow" w:hAnsi="Arial Narrow"/>
          <w:lang w:val="it-IT"/>
        </w:rPr>
      </w:r>
    </w:p>
    <w:tbl>
      <w:tblPr>
        <w:tblW w:w="10456" w:type="dxa"/>
        <w:jc w:val="left"/>
        <w:tblInd w:w="0" w:type="dxa"/>
        <w:tblBorders>
          <w:right w:val="single" w:sz="4" w:space="0" w:color="00000A"/>
          <w:insideV w:val="single" w:sz="4" w:space="0" w:color="00000A"/>
        </w:tblBorders>
        <w:tblCellMar>
          <w:top w:w="0" w:type="dxa"/>
          <w:left w:w="115" w:type="dxa"/>
          <w:bottom w:w="0" w:type="dxa"/>
          <w:right w:w="108" w:type="dxa"/>
        </w:tblCellMar>
        <w:tblLook w:val="0000"/>
      </w:tblPr>
      <w:tblGrid>
        <w:gridCol w:w="3085"/>
        <w:gridCol w:w="284"/>
        <w:gridCol w:w="7087"/>
      </w:tblGrid>
      <w:tr>
        <w:trPr/>
        <w:tc>
          <w:tcPr>
            <w:tcW w:w="3085" w:type="dxa"/>
            <w:tcBorders>
              <w:right w:val="single" w:sz="4" w:space="0" w:color="00000A"/>
              <w:insideV w:val="single" w:sz="4" w:space="0" w:color="00000A"/>
            </w:tcBorders>
            <w:shd w:fill="auto" w:val="clear"/>
          </w:tcPr>
          <w:p>
            <w:pPr>
              <w:pStyle w:val="Aeeaoaeaa2"/>
              <w:widowControl/>
              <w:tabs>
                <w:tab w:val="left" w:pos="-1418" w:leader="none"/>
              </w:tabs>
              <w:spacing w:before="20" w:after="20"/>
              <w:ind w:right="33" w:hanging="0"/>
              <w:rPr>
                <w:rFonts w:ascii="Arial Narrow" w:hAnsi="Arial Narrow"/>
                <w:i w:val="false"/>
                <w:i w:val="false"/>
                <w:smallCaps/>
                <w:sz w:val="22"/>
                <w:szCs w:val="22"/>
                <w:lang w:val="it-IT"/>
              </w:rPr>
            </w:pPr>
            <w:r>
              <w:rPr>
                <w:rFonts w:ascii="Arial Narrow" w:hAnsi="Arial Narrow"/>
                <w:i w:val="false"/>
                <w:smallCaps/>
                <w:sz w:val="22"/>
                <w:szCs w:val="22"/>
                <w:lang w:val="it-IT"/>
              </w:rPr>
              <w:t>Altre Lingue</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Eaoaeaa"/>
              <w:widowControl/>
              <w:spacing w:before="20" w:after="20"/>
              <w:rPr>
                <w:rFonts w:ascii="Arial Narrow" w:hAnsi="Arial Narrow"/>
                <w:b/>
                <w:b/>
                <w:smallCaps/>
                <w:lang w:val="it-IT"/>
              </w:rPr>
            </w:pPr>
            <w:r>
              <w:rPr>
                <w:rFonts w:ascii="Arial Narrow" w:hAnsi="Arial Narrow"/>
                <w:b/>
                <w:smallCaps/>
                <w:lang w:val="it-IT"/>
              </w:rPr>
            </w:r>
          </w:p>
          <w:p>
            <w:pPr>
              <w:pStyle w:val="Eaoaeaa"/>
              <w:widowControl/>
              <w:spacing w:before="20" w:after="20"/>
              <w:rPr>
                <w:rFonts w:ascii="Arial Narrow" w:hAnsi="Arial Narrow"/>
                <w:b/>
                <w:b/>
                <w:lang w:val="it-IT"/>
              </w:rPr>
            </w:pPr>
            <w:r>
              <w:rPr>
                <w:rFonts w:ascii="Arial Narrow" w:hAnsi="Arial Narrow"/>
                <w:b/>
                <w:smallCaps/>
                <w:lang w:val="it-IT"/>
              </w:rPr>
              <w:t>Inglese</w:t>
            </w:r>
          </w:p>
        </w:tc>
      </w:tr>
      <w:tr>
        <w:trPr/>
        <w:tc>
          <w:tcPr>
            <w:tcW w:w="3085" w:type="dxa"/>
            <w:tcBorders>
              <w:right w:val="single" w:sz="4" w:space="0" w:color="00000A"/>
              <w:insideV w:val="single" w:sz="4" w:space="0" w:color="00000A"/>
            </w:tcBorders>
            <w:shd w:fill="auto" w:val="clear"/>
          </w:tcPr>
          <w:p>
            <w:pPr>
              <w:pStyle w:val="Aeeaoaeaa2"/>
              <w:widowControl/>
              <w:tabs>
                <w:tab w:val="left" w:pos="-1418" w:leader="none"/>
              </w:tabs>
              <w:spacing w:before="20" w:after="20"/>
              <w:ind w:right="33" w:hanging="0"/>
              <w:rPr>
                <w:rFonts w:ascii="Arial Narrow" w:hAnsi="Arial Narrow"/>
                <w:i w:val="false"/>
                <w:i w:val="false"/>
                <w:lang w:val="it-IT"/>
              </w:rPr>
            </w:pPr>
            <w:r>
              <w:rPr>
                <w:rFonts w:ascii="Arial Narrow" w:hAnsi="Arial Narrow"/>
                <w:b/>
                <w:i w:val="false"/>
                <w:lang w:val="it-IT"/>
              </w:rPr>
              <w:t xml:space="preserve">• </w:t>
            </w:r>
            <w:r>
              <w:rPr>
                <w:rFonts w:ascii="Arial Narrow" w:hAnsi="Arial Narrow"/>
                <w:i w:val="false"/>
                <w:lang w:val="it-IT"/>
              </w:rPr>
              <w:t>Capacità di lettura</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Eaoaeaa"/>
              <w:widowControl/>
              <w:spacing w:before="20" w:after="20"/>
              <w:rPr>
                <w:rFonts w:ascii="Arial Narrow" w:hAnsi="Arial Narrow"/>
                <w:lang w:val="it-IT"/>
              </w:rPr>
            </w:pPr>
            <w:r>
              <w:rPr>
                <w:rFonts w:ascii="Arial Narrow" w:hAnsi="Arial Narrow"/>
                <w:smallCaps/>
                <w:lang w:val="it-IT"/>
              </w:rPr>
              <w:t>eccellente</w:t>
            </w:r>
          </w:p>
        </w:tc>
      </w:tr>
      <w:tr>
        <w:trPr/>
        <w:tc>
          <w:tcPr>
            <w:tcW w:w="3085" w:type="dxa"/>
            <w:tcBorders>
              <w:right w:val="single" w:sz="4" w:space="0" w:color="00000A"/>
              <w:insideV w:val="single" w:sz="4" w:space="0" w:color="00000A"/>
            </w:tcBorders>
            <w:shd w:fill="auto" w:val="clear"/>
          </w:tcPr>
          <w:p>
            <w:pPr>
              <w:pStyle w:val="Aeeaoaeaa2"/>
              <w:widowControl/>
              <w:spacing w:before="20" w:after="20"/>
              <w:ind w:right="33" w:hanging="0"/>
              <w:rPr>
                <w:rFonts w:ascii="Arial Narrow" w:hAnsi="Arial Narrow"/>
                <w:i w:val="false"/>
                <w:i w:val="false"/>
                <w:lang w:val="it-IT"/>
              </w:rPr>
            </w:pPr>
            <w:r>
              <w:rPr>
                <w:rFonts w:ascii="Arial Narrow" w:hAnsi="Arial Narrow"/>
                <w:b/>
                <w:i w:val="false"/>
                <w:lang w:val="it-IT"/>
              </w:rPr>
              <w:t xml:space="preserve">• </w:t>
            </w:r>
            <w:r>
              <w:rPr>
                <w:rFonts w:ascii="Arial Narrow" w:hAnsi="Arial Narrow"/>
                <w:i w:val="false"/>
                <w:lang w:val="it-IT"/>
              </w:rPr>
              <w:t>Capacità di scrittura</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Eaoaeaa"/>
              <w:widowControl/>
              <w:spacing w:before="20" w:after="20"/>
              <w:rPr>
                <w:rFonts w:ascii="Arial Narrow" w:hAnsi="Arial Narrow"/>
                <w:lang w:val="it-IT"/>
              </w:rPr>
            </w:pPr>
            <w:r>
              <w:rPr>
                <w:rFonts w:ascii="Arial Narrow" w:hAnsi="Arial Narrow"/>
                <w:smallCaps/>
                <w:lang w:val="it-IT"/>
              </w:rPr>
              <w:t>buono</w:t>
            </w:r>
          </w:p>
        </w:tc>
      </w:tr>
      <w:tr>
        <w:trPr/>
        <w:tc>
          <w:tcPr>
            <w:tcW w:w="3085" w:type="dxa"/>
            <w:tcBorders>
              <w:right w:val="single" w:sz="4" w:space="0" w:color="00000A"/>
              <w:insideV w:val="single" w:sz="4" w:space="0" w:color="00000A"/>
            </w:tcBorders>
            <w:shd w:fill="auto" w:val="clear"/>
          </w:tcPr>
          <w:p>
            <w:pPr>
              <w:pStyle w:val="Aaoeeu"/>
              <w:tabs>
                <w:tab w:val="left" w:pos="-1418" w:leader="none"/>
              </w:tabs>
              <w:spacing w:before="20" w:after="20"/>
              <w:ind w:right="33" w:hanging="0"/>
              <w:jc w:val="right"/>
              <w:rPr>
                <w:rFonts w:ascii="Arial Narrow" w:hAnsi="Arial Narrow"/>
                <w:lang w:val="it-IT"/>
              </w:rPr>
            </w:pPr>
            <w:r>
              <w:rPr>
                <w:rFonts w:ascii="Arial Narrow" w:hAnsi="Arial Narrow"/>
                <w:b/>
                <w:lang w:val="it-IT"/>
              </w:rPr>
              <w:t xml:space="preserve">• </w:t>
            </w:r>
            <w:r>
              <w:rPr>
                <w:rFonts w:ascii="Arial Narrow" w:hAnsi="Arial Narrow"/>
                <w:lang w:val="it-IT"/>
              </w:rPr>
              <w:t>Capacità di espressione orale</w:t>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Eaoaeaa"/>
              <w:widowControl/>
              <w:spacing w:before="20" w:after="20"/>
              <w:rPr>
                <w:rFonts w:ascii="Arial Narrow" w:hAnsi="Arial Narrow"/>
                <w:lang w:val="it-IT"/>
              </w:rPr>
            </w:pPr>
            <w:r>
              <w:rPr>
                <w:rFonts w:ascii="Arial Narrow" w:hAnsi="Arial Narrow"/>
                <w:smallCaps/>
                <w:lang w:val="it-IT"/>
              </w:rPr>
              <w:t>buono</w:t>
            </w:r>
          </w:p>
        </w:tc>
      </w:tr>
    </w:tbl>
    <w:p>
      <w:pPr>
        <w:pStyle w:val="Aaoeeu"/>
        <w:widowControl/>
        <w:rPr>
          <w:rFonts w:ascii="Arial Narrow" w:hAnsi="Arial Narrow"/>
          <w:lang w:val="it-IT"/>
        </w:rPr>
      </w:pPr>
      <w:r>
        <w:rPr>
          <w:rFonts w:ascii="Arial Narrow" w:hAnsi="Arial Narrow"/>
          <w:lang w:val="it-IT"/>
        </w:rPr>
      </w:r>
    </w:p>
    <w:tbl>
      <w:tblPr>
        <w:tblW w:w="10456" w:type="dxa"/>
        <w:jc w:val="left"/>
        <w:tblInd w:w="0" w:type="dxa"/>
        <w:tblBorders>
          <w:right w:val="single" w:sz="4" w:space="0" w:color="00000A"/>
          <w:insideV w:val="single" w:sz="4" w:space="0" w:color="00000A"/>
        </w:tblBorders>
        <w:tblCellMar>
          <w:top w:w="0" w:type="dxa"/>
          <w:left w:w="115" w:type="dxa"/>
          <w:bottom w:w="0" w:type="dxa"/>
          <w:right w:w="108" w:type="dxa"/>
        </w:tblCellMar>
        <w:tblLook w:val="0000"/>
      </w:tblPr>
      <w:tblGrid>
        <w:gridCol w:w="3085"/>
        <w:gridCol w:w="284"/>
        <w:gridCol w:w="7087"/>
      </w:tblGrid>
      <w:tr>
        <w:trPr/>
        <w:tc>
          <w:tcPr>
            <w:tcW w:w="3085" w:type="dxa"/>
            <w:tcBorders>
              <w:right w:val="single" w:sz="4" w:space="0" w:color="00000A"/>
              <w:insideV w:val="single" w:sz="4" w:space="0" w:color="00000A"/>
            </w:tcBorders>
            <w:shd w:fill="auto" w:val="clear"/>
          </w:tcPr>
          <w:p>
            <w:pPr>
              <w:pStyle w:val="Aaoeeu"/>
              <w:widowControl/>
              <w:spacing w:before="20" w:after="20"/>
              <w:ind w:right="33" w:hanging="0"/>
              <w:jc w:val="right"/>
              <w:rPr>
                <w:rFonts w:ascii="Arial Narrow" w:hAnsi="Arial Narrow"/>
                <w:smallCaps/>
                <w:lang w:val="it-IT"/>
              </w:rPr>
            </w:pPr>
            <w:r>
              <w:rPr>
                <w:rFonts w:ascii="Arial Narrow" w:hAnsi="Arial Narrow"/>
                <w:smallCaps/>
                <w:sz w:val="22"/>
                <w:lang w:val="it-IT"/>
              </w:rPr>
              <w:t>Competenze Informatiche</w:t>
            </w:r>
          </w:p>
          <w:p>
            <w:pPr>
              <w:pStyle w:val="Aeeaoaeaa1"/>
              <w:widowControl/>
              <w:spacing w:before="20" w:after="20"/>
              <w:rPr>
                <w:rFonts w:ascii="Arial Narrow" w:hAnsi="Arial Narrow"/>
                <w:b w:val="false"/>
                <w:b w:val="false"/>
                <w:smallCaps/>
                <w:lang w:val="it-IT"/>
              </w:rPr>
            </w:pPr>
            <w:r>
              <w:rPr>
                <w:rFonts w:ascii="Arial Narrow" w:hAnsi="Arial Narrow"/>
                <w:b w:val="false"/>
                <w:smallCaps/>
                <w:lang w:val="it-IT"/>
              </w:rPr>
            </w:r>
          </w:p>
        </w:tc>
        <w:tc>
          <w:tcPr>
            <w:tcW w:w="284" w:type="dxa"/>
            <w:tcBorders>
              <w:left w:val="single" w:sz="4" w:space="0" w:color="00000A"/>
              <w:right w:val="single" w:sz="4" w:space="0" w:color="00000A"/>
              <w:insideV w:val="single" w:sz="4" w:space="0" w:color="00000A"/>
            </w:tcBorders>
            <w:shd w:fill="auto" w:val="clear"/>
            <w:tcMar>
              <w:left w:w="105" w:type="dxa"/>
            </w:tcMar>
          </w:tcPr>
          <w:p>
            <w:pPr>
              <w:pStyle w:val="Aaoeeu"/>
              <w:widowControl/>
              <w:spacing w:before="20" w:after="20"/>
              <w:jc w:val="right"/>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10" w:type="dxa"/>
            </w:tcMar>
          </w:tcPr>
          <w:p>
            <w:pPr>
              <w:pStyle w:val="Normal"/>
              <w:jc w:val="both"/>
              <w:rPr>
                <w:rFonts w:ascii="Arial Narrow" w:hAnsi="Arial Narrow"/>
              </w:rPr>
            </w:pPr>
            <w:r>
              <w:rPr>
                <w:rFonts w:ascii="Arial Narrow" w:hAnsi="Arial Narrow"/>
              </w:rPr>
              <w:t>Buona padronanza degli strumenti Microsoft Office (elaboratore di testi, foglio elettronico, software di presentazione)</w:t>
            </w:r>
          </w:p>
        </w:tc>
      </w:tr>
    </w:tbl>
    <w:p>
      <w:pPr>
        <w:pStyle w:val="Aaoeeu"/>
        <w:widowControl/>
        <w:rPr>
          <w:rFonts w:ascii="Arial Narrow" w:hAnsi="Arial Narrow"/>
          <w:lang w:val="it-IT"/>
        </w:rPr>
      </w:pPr>
      <w:r>
        <w:rPr>
          <w:rFonts w:ascii="Arial Narrow" w:hAnsi="Arial Narrow"/>
          <w:lang w:val="it-IT"/>
        </w:rPr>
      </w:r>
    </w:p>
    <w:tbl>
      <w:tblPr>
        <w:tblW w:w="10456" w:type="dxa"/>
        <w:jc w:val="left"/>
        <w:tblInd w:w="0" w:type="dxa"/>
        <w:tblBorders>
          <w:right w:val="single" w:sz="4" w:space="0" w:color="00000A"/>
          <w:insideV w:val="single" w:sz="4" w:space="0" w:color="00000A"/>
        </w:tblBorders>
        <w:tblCellMar>
          <w:top w:w="0" w:type="dxa"/>
          <w:left w:w="108" w:type="dxa"/>
          <w:bottom w:w="0" w:type="dxa"/>
          <w:right w:w="108" w:type="dxa"/>
        </w:tblCellMar>
        <w:tblLook w:val="0000"/>
      </w:tblPr>
      <w:tblGrid>
        <w:gridCol w:w="3085"/>
        <w:gridCol w:w="284"/>
        <w:gridCol w:w="7087"/>
      </w:tblGrid>
      <w:tr>
        <w:trPr>
          <w:trHeight w:val="426" w:hRule="atLeast"/>
        </w:trPr>
        <w:tc>
          <w:tcPr>
            <w:tcW w:w="3085" w:type="dxa"/>
            <w:tcBorders>
              <w:right w:val="single" w:sz="4" w:space="0" w:color="00000A"/>
              <w:insideV w:val="single" w:sz="4" w:space="0" w:color="00000A"/>
            </w:tcBorders>
            <w:shd w:fill="auto" w:val="clear"/>
          </w:tcPr>
          <w:p>
            <w:pPr>
              <w:pStyle w:val="Aeeaoaeaa1"/>
              <w:widowControl/>
              <w:spacing w:before="20" w:after="20"/>
              <w:rPr>
                <w:rFonts w:ascii="Arial Narrow" w:hAnsi="Arial Narrow"/>
                <w:sz w:val="18"/>
                <w:lang w:val="it-IT"/>
              </w:rPr>
            </w:pPr>
            <w:r>
              <w:rPr>
                <w:rFonts w:ascii="Arial Narrow" w:hAnsi="Arial Narrow"/>
                <w:sz w:val="18"/>
                <w:lang w:val="it-IT"/>
              </w:rPr>
            </w:r>
          </w:p>
          <w:p>
            <w:pPr>
              <w:pStyle w:val="Aeeaoaeaa1"/>
              <w:widowControl/>
              <w:spacing w:before="20" w:after="20"/>
              <w:rPr>
                <w:rFonts w:ascii="Arial Narrow" w:hAnsi="Arial Narrow"/>
                <w:sz w:val="18"/>
                <w:lang w:val="it-IT"/>
              </w:rPr>
            </w:pPr>
            <w:r>
              <w:rPr>
                <w:rFonts w:ascii="Arial Narrow" w:hAnsi="Arial Narrow"/>
                <w:sz w:val="18"/>
                <w:lang w:val="it-IT"/>
              </w:rPr>
              <w:t>PUBBLICAZIONI E COMUNICAZIONI</w:t>
            </w:r>
          </w:p>
        </w:tc>
        <w:tc>
          <w:tcPr>
            <w:tcW w:w="284" w:type="dxa"/>
            <w:tcBorders>
              <w:left w:val="single" w:sz="4" w:space="0" w:color="00000A"/>
              <w:right w:val="single" w:sz="4" w:space="0" w:color="00000A"/>
              <w:insideV w:val="single" w:sz="4" w:space="0" w:color="00000A"/>
            </w:tcBorders>
            <w:shd w:fill="auto" w:val="clear"/>
            <w:tcMar>
              <w:left w:w="98" w:type="dxa"/>
            </w:tcMar>
          </w:tcPr>
          <w:p>
            <w:pPr>
              <w:pStyle w:val="Aaoeeu"/>
              <w:widowControl/>
              <w:spacing w:before="20" w:after="20"/>
              <w:jc w:val="center"/>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03" w:type="dxa"/>
            </w:tcMar>
          </w:tcPr>
          <w:p>
            <w:pPr>
              <w:pStyle w:val="Normal"/>
              <w:jc w:val="both"/>
              <w:rPr>
                <w:rFonts w:ascii="Arial Narrow" w:hAnsi="Arial Narrow" w:cs="Arial"/>
                <w:b/>
                <w:b/>
              </w:rPr>
            </w:pPr>
            <w:r>
              <w:rPr>
                <w:rFonts w:cs="Arial" w:ascii="Arial Narrow" w:hAnsi="Arial Narrow"/>
                <w:b/>
              </w:rPr>
            </w:r>
          </w:p>
        </w:tc>
      </w:tr>
      <w:tr>
        <w:trPr>
          <w:trHeight w:val="271" w:hRule="atLeast"/>
        </w:trPr>
        <w:tc>
          <w:tcPr>
            <w:tcW w:w="3085" w:type="dxa"/>
            <w:tcBorders>
              <w:right w:val="single" w:sz="4" w:space="0" w:color="00000A"/>
              <w:insideV w:val="single" w:sz="4" w:space="0" w:color="00000A"/>
            </w:tcBorders>
            <w:shd w:fill="auto" w:val="clear"/>
          </w:tcPr>
          <w:p>
            <w:pPr>
              <w:pStyle w:val="Aaoeeu"/>
              <w:jc w:val="right"/>
              <w:rPr>
                <w:rFonts w:ascii="Arial Narrow" w:hAnsi="Arial Narrow"/>
                <w:lang w:val="it-IT"/>
              </w:rPr>
            </w:pPr>
            <w:r>
              <w:rPr>
                <w:rFonts w:ascii="Arial Narrow" w:hAnsi="Arial Narrow"/>
                <w:lang w:val="it-IT"/>
              </w:rPr>
            </w:r>
          </w:p>
        </w:tc>
        <w:tc>
          <w:tcPr>
            <w:tcW w:w="284" w:type="dxa"/>
            <w:tcBorders>
              <w:left w:val="single" w:sz="4" w:space="0" w:color="00000A"/>
              <w:right w:val="single" w:sz="4" w:space="0" w:color="00000A"/>
              <w:insideV w:val="single" w:sz="4" w:space="0" w:color="00000A"/>
            </w:tcBorders>
            <w:shd w:fill="auto" w:val="clear"/>
            <w:tcMar>
              <w:left w:w="98" w:type="dxa"/>
            </w:tcMar>
          </w:tcPr>
          <w:p>
            <w:pPr>
              <w:pStyle w:val="Aaoeeu"/>
              <w:widowControl/>
              <w:spacing w:before="20" w:after="20"/>
              <w:jc w:val="center"/>
              <w:rPr>
                <w:rFonts w:ascii="Arial Narrow" w:hAnsi="Arial Narrow"/>
                <w:lang w:val="it-IT"/>
              </w:rPr>
            </w:pPr>
            <w:r>
              <w:rPr>
                <w:rFonts w:ascii="Arial Narrow" w:hAnsi="Arial Narrow"/>
                <w:lang w:val="it-IT"/>
              </w:rPr>
            </w:r>
          </w:p>
        </w:tc>
        <w:tc>
          <w:tcPr>
            <w:tcW w:w="7087" w:type="dxa"/>
            <w:tcBorders>
              <w:left w:val="single" w:sz="4" w:space="0" w:color="00000A"/>
              <w:right w:val="single" w:sz="4" w:space="0" w:color="00000A"/>
              <w:insideV w:val="single" w:sz="4" w:space="0" w:color="00000A"/>
            </w:tcBorders>
            <w:shd w:fill="auto" w:val="clear"/>
            <w:tcMar>
              <w:left w:w="103" w:type="dxa"/>
            </w:tcMar>
          </w:tcPr>
          <w:p>
            <w:pPr>
              <w:pStyle w:val="Normal"/>
              <w:jc w:val="both"/>
              <w:rPr>
                <w:rFonts w:ascii="Arial Narrow" w:hAnsi="Arial Narrow"/>
                <w:b/>
                <w:b/>
              </w:rPr>
            </w:pPr>
            <w:r>
              <w:rPr>
                <w:rFonts w:ascii="Arial Narrow" w:hAnsi="Arial Narrow"/>
                <w:b/>
              </w:rPr>
              <w:t>Partecipazione alla stesura di lavori scientifici:</w:t>
            </w:r>
          </w:p>
          <w:p>
            <w:pPr>
              <w:pStyle w:val="Normal"/>
              <w:jc w:val="both"/>
              <w:rPr>
                <w:rFonts w:ascii="Arial Narrow" w:hAnsi="Arial Narrow"/>
              </w:rPr>
            </w:pPr>
            <w:r>
              <w:rPr>
                <w:rFonts w:ascii="Arial Narrow" w:hAnsi="Arial Narrow"/>
              </w:rPr>
            </w:r>
          </w:p>
          <w:p>
            <w:pPr>
              <w:pStyle w:val="Normal"/>
              <w:ind w:left="284" w:hanging="0"/>
              <w:jc w:val="both"/>
              <w:rPr>
                <w:rFonts w:ascii="Arial Narrow" w:hAnsi="Arial Narrow"/>
              </w:rPr>
            </w:pPr>
            <w:r>
              <w:rPr>
                <w:rFonts w:ascii="Arial Narrow" w:hAnsi="Arial Narrow"/>
                <w:b/>
              </w:rPr>
              <w:t>Pubblicazioni edite a stampa</w:t>
            </w:r>
            <w:r>
              <w:rPr>
                <w:rFonts w:ascii="Arial Narrow" w:hAnsi="Arial Narrow"/>
              </w:rPr>
              <w:t>:</w:t>
            </w:r>
          </w:p>
          <w:p>
            <w:pPr>
              <w:pStyle w:val="Normal"/>
              <w:ind w:left="720" w:hanging="0"/>
              <w:jc w:val="both"/>
              <w:rPr>
                <w:rFonts w:ascii="Arial Narrow" w:hAnsi="Arial Narrow"/>
              </w:rPr>
            </w:pPr>
            <w:r>
              <w:rPr>
                <w:rFonts w:ascii="Arial Narrow" w:hAnsi="Arial Narrow"/>
              </w:rPr>
            </w:r>
          </w:p>
          <w:p>
            <w:pPr>
              <w:pStyle w:val="Normal"/>
              <w:numPr>
                <w:ilvl w:val="0"/>
                <w:numId w:val="1"/>
              </w:numPr>
              <w:jc w:val="both"/>
              <w:rPr>
                <w:rFonts w:ascii="Arial Narrow" w:hAnsi="Arial Narrow"/>
              </w:rPr>
            </w:pPr>
            <w:r>
              <w:rPr>
                <w:rFonts w:ascii="Arial Narrow" w:hAnsi="Arial Narrow"/>
                <w:lang w:val="en-US"/>
              </w:rPr>
              <w:t xml:space="preserve">Effectivness of originator (Neupogen) and biosimilar (Zarzio) filgastrim in autologous peripheral blood stem cell mobilization in adults with acute myeloid leukemia: a single center retrospective study. </w:t>
            </w:r>
            <w:r>
              <w:rPr>
                <w:rFonts w:ascii="Arial Narrow" w:hAnsi="Arial Narrow"/>
              </w:rPr>
              <w:t xml:space="preserve">Nasillo V, Paolini A, Riva G, Morselli M, Potenza L, Coluccio V, Maccaferri M, Colaci E, Fantuzzi V, </w:t>
            </w:r>
            <w:r>
              <w:rPr>
                <w:rFonts w:ascii="Arial Narrow" w:hAnsi="Arial Narrow"/>
                <w:b/>
              </w:rPr>
              <w:t>Messerotti A</w:t>
            </w:r>
            <w:r>
              <w:rPr>
                <w:rFonts w:ascii="Arial Narrow" w:hAnsi="Arial Narrow"/>
              </w:rPr>
              <w:t>, Arletti L, Pioli V, Lugli E, Gilioli A, Quadrelli C, Zucchini P, Vallerini D, Lagreca I, Barozzi P, Cuoghi A, Bresciani P, Marasca R, Mariano MT, Ceccherelli G, Comoli P, Campioli D, Trenti T, Narni F, Luppi M, Forghieri F. Leuk Lymphoma. 2017 Jun 7:1-4.doi: 10.1080/104428194.2017.1321748</w:t>
            </w:r>
          </w:p>
          <w:p>
            <w:pPr>
              <w:pStyle w:val="Normal"/>
              <w:ind w:left="720" w:hanging="0"/>
              <w:jc w:val="both"/>
              <w:rPr>
                <w:rFonts w:ascii="Arial Narrow" w:hAnsi="Arial Narrow"/>
              </w:rPr>
            </w:pPr>
            <w:r>
              <w:rPr>
                <w:rFonts w:ascii="Arial Narrow" w:hAnsi="Arial Narrow"/>
              </w:rPr>
            </w:r>
          </w:p>
          <w:p>
            <w:pPr>
              <w:pStyle w:val="Normal"/>
              <w:numPr>
                <w:ilvl w:val="0"/>
                <w:numId w:val="1"/>
              </w:numPr>
              <w:jc w:val="both"/>
              <w:rPr>
                <w:rFonts w:ascii="Arial Narrow" w:hAnsi="Arial Narrow"/>
                <w:lang w:val="en-US"/>
              </w:rPr>
            </w:pPr>
            <w:r>
              <w:rPr>
                <w:rFonts w:ascii="Arial Narrow" w:hAnsi="Arial Narrow"/>
                <w:lang w:val="en-US"/>
              </w:rPr>
              <w:t xml:space="preserve">Monoclonal Gammopathy of Undetermined Significance after kidney transplantation: single-center experience. </w:t>
            </w:r>
            <w:r>
              <w:rPr>
                <w:rFonts w:ascii="Arial Narrow" w:hAnsi="Arial Narrow"/>
              </w:rPr>
              <w:t xml:space="preserve">Alfano G, Fontana F, Colaci E, </w:t>
            </w:r>
            <w:r>
              <w:rPr>
                <w:rFonts w:ascii="Arial Narrow" w:hAnsi="Arial Narrow"/>
                <w:b/>
              </w:rPr>
              <w:t>Messerotti A</w:t>
            </w:r>
            <w:r>
              <w:rPr>
                <w:rFonts w:ascii="Arial Narrow" w:hAnsi="Arial Narrow"/>
              </w:rPr>
              <w:t xml:space="preserve">, Bettelli F, Potenza L, Luppi M, Cappelli G. Transplanation. </w:t>
            </w:r>
            <w:r>
              <w:rPr>
                <w:rFonts w:ascii="Arial Narrow" w:hAnsi="Arial Narrow"/>
                <w:lang w:val="en-US"/>
              </w:rPr>
              <w:t>2017 Jul 21.doi: 10.1097/TP.0000000000001884 [Epub ahead of print]</w:t>
            </w:r>
          </w:p>
          <w:p>
            <w:pPr>
              <w:pStyle w:val="Normal"/>
              <w:ind w:left="720" w:hanging="0"/>
              <w:jc w:val="both"/>
              <w:rPr>
                <w:rFonts w:ascii="Arial Narrow" w:hAnsi="Arial Narrow"/>
                <w:lang w:val="en-US"/>
              </w:rPr>
            </w:pPr>
            <w:r>
              <w:rPr>
                <w:rFonts w:ascii="Arial Narrow" w:hAnsi="Arial Narrow"/>
                <w:lang w:val="en-US"/>
              </w:rPr>
            </w:r>
          </w:p>
          <w:p>
            <w:pPr>
              <w:pStyle w:val="Normal"/>
              <w:numPr>
                <w:ilvl w:val="0"/>
                <w:numId w:val="1"/>
              </w:numPr>
              <w:jc w:val="both"/>
              <w:rPr/>
            </w:pPr>
            <w:hyperlink r:id="rId3">
              <w:r>
                <w:rPr>
                  <w:rStyle w:val="CollegamentoInternet"/>
                  <w:rFonts w:ascii="Arial Narrow" w:hAnsi="Arial Narrow"/>
                  <w:color w:val="00000A"/>
                  <w:u w:val="none"/>
                  <w:lang w:val="en-US"/>
                </w:rPr>
                <w:t>Mucorales-Specific T Cells in Patients with Hematologic Malignancies.</w:t>
              </w:r>
            </w:hyperlink>
            <w:r>
              <w:rPr>
                <w:rFonts w:ascii="Arial Narrow" w:hAnsi="Arial Narrow"/>
                <w:lang w:val="en-US"/>
              </w:rPr>
              <w:t xml:space="preserve"> </w:t>
            </w:r>
            <w:r>
              <w:rPr>
                <w:rFonts w:ascii="Arial Narrow" w:hAnsi="Arial Narrow"/>
              </w:rPr>
              <w:t>Potenza L, Vallerini D, Barozzi P, Riva G, Gilioli A, Forghieri F, Candoni A, Cesaro S, Quadrelli C, Maertens J, Rossi G, Morselli M, Codeluppi M, Mussini C, </w:t>
            </w:r>
            <w:r>
              <w:rPr>
                <w:rFonts w:ascii="Arial Narrow" w:hAnsi="Arial Narrow"/>
                <w:bCs/>
              </w:rPr>
              <w:t>Colaci E</w:t>
            </w:r>
            <w:r>
              <w:rPr>
                <w:rFonts w:ascii="Arial Narrow" w:hAnsi="Arial Narrow"/>
              </w:rPr>
              <w:t xml:space="preserve">, </w:t>
            </w:r>
            <w:r>
              <w:rPr>
                <w:rFonts w:ascii="Arial Narrow" w:hAnsi="Arial Narrow"/>
                <w:b/>
              </w:rPr>
              <w:t>Messerotti A</w:t>
            </w:r>
            <w:r>
              <w:rPr>
                <w:rFonts w:ascii="Arial Narrow" w:hAnsi="Arial Narrow"/>
              </w:rPr>
              <w:t>, Paolini A, Maccaferri M, Fantuzzi V, Del Giovane C, Stefani A, Morandi U, Maffei R, Marasca R, Narni F, Fanin R, Comoli P, Romani L, Beauvais A, Viale PL, Latgè JP, Lewis RE, Luppi M. PLoS One. 2016 Feb 12;11(2):e0149108. doi: 10.1371/journal.pone.0149108. eCollection 2016.</w:t>
            </w:r>
          </w:p>
          <w:p>
            <w:pPr>
              <w:pStyle w:val="ListParagraph"/>
              <w:rPr>
                <w:rFonts w:ascii="Arial Narrow" w:hAnsi="Arial Narrow"/>
              </w:rPr>
            </w:pPr>
            <w:r>
              <w:rPr>
                <w:rFonts w:ascii="Arial Narrow" w:hAnsi="Arial Narrow"/>
              </w:rPr>
            </w:r>
          </w:p>
          <w:p>
            <w:pPr>
              <w:pStyle w:val="Normal"/>
              <w:ind w:left="720" w:hanging="0"/>
              <w:jc w:val="both"/>
              <w:rPr>
                <w:rFonts w:ascii="Arial Narrow" w:hAnsi="Arial Narrow"/>
              </w:rPr>
            </w:pPr>
            <w:r>
              <w:rPr>
                <w:rFonts w:ascii="Arial Narrow" w:hAnsi="Arial Narrow"/>
              </w:rPr>
            </w:r>
          </w:p>
          <w:p>
            <w:pPr>
              <w:pStyle w:val="Normal"/>
              <w:numPr>
                <w:ilvl w:val="0"/>
                <w:numId w:val="1"/>
              </w:numPr>
              <w:jc w:val="both"/>
              <w:rPr>
                <w:rFonts w:ascii="Arial Narrow" w:hAnsi="Arial Narrow"/>
              </w:rPr>
            </w:pPr>
            <w:r>
              <w:rPr>
                <w:rFonts w:ascii="Arial Narrow" w:hAnsi="Arial Narrow"/>
                <w:lang w:val="en-US"/>
              </w:rPr>
              <w:t xml:space="preserve">Epidemiology and clinical outcome of lower respiratory tract infections by repiratory syncytial virus or parainfluenza virus type 3 in adults receiving treatment for either acute leukemia or severe aplastic anemia: a retrospective single center study. </w:t>
            </w:r>
            <w:r>
              <w:rPr>
                <w:rFonts w:ascii="Arial Narrow" w:hAnsi="Arial Narrow"/>
              </w:rPr>
              <w:t>Bigliardi S, Morselli M, Potenza L, Riva G, Coluccio V, Maccaferri M, Paolini A, Colaci E, Fantuzzi V, Soci F, Nasillo V,</w:t>
            </w:r>
            <w:r>
              <w:rPr>
                <w:rFonts w:ascii="Arial Narrow" w:hAnsi="Arial Narrow"/>
                <w:b/>
              </w:rPr>
              <w:t xml:space="preserve"> Messerotti A</w:t>
            </w:r>
            <w:r>
              <w:rPr>
                <w:rFonts w:ascii="Arial Narrow" w:hAnsi="Arial Narrow"/>
              </w:rPr>
              <w:t>, Arletti L, Pioli V, Lugli E, Gilioli A, Quadrelli C, Vallerini D, Barozzi P, Lagreca I, Marasca R, Narni F, Franceschini E, Codeluppi M, Mussini C, Luppi M, Forghieri F. Ann Hematol. 2015 Nov;94(11):1931-4.</w:t>
            </w:r>
          </w:p>
          <w:p>
            <w:pPr>
              <w:pStyle w:val="Normal"/>
              <w:ind w:left="720" w:hanging="0"/>
              <w:jc w:val="both"/>
              <w:rPr>
                <w:rFonts w:ascii="Arial Narrow" w:hAnsi="Arial Narrow"/>
              </w:rPr>
            </w:pPr>
            <w:r>
              <w:rPr>
                <w:rFonts w:ascii="Arial Narrow" w:hAnsi="Arial Narrow"/>
              </w:rPr>
            </w:r>
          </w:p>
          <w:p>
            <w:pPr>
              <w:pStyle w:val="Normal"/>
              <w:numPr>
                <w:ilvl w:val="0"/>
                <w:numId w:val="1"/>
              </w:numPr>
              <w:jc w:val="both"/>
              <w:rPr>
                <w:rFonts w:ascii="Arial Narrow" w:hAnsi="Arial Narrow"/>
              </w:rPr>
            </w:pPr>
            <w:r>
              <w:rPr>
                <w:rFonts w:ascii="Arial Narrow" w:hAnsi="Arial Narrow"/>
                <w:lang w:val="en-US"/>
              </w:rPr>
              <w:t xml:space="preserve">NPM1 mutations may reveal acute myeloid leukemia in cases otherwise morphologically diagnosed as myelodisplastic syndromes or myelodisplastic/myeloproliferative neoplasms. </w:t>
            </w:r>
            <w:r>
              <w:rPr>
                <w:rFonts w:ascii="Arial Narrow" w:hAnsi="Arial Narrow"/>
              </w:rPr>
              <w:t xml:space="preserve">Forghieri F, Paolini A, Morselli M, Bigliardi S, Bonacorsi G, Leonardi G, Coluccio V, Maccaferri M, Fantuzzi V, Faglioni L, Colaci E, Soci F, Nasillo V, </w:t>
            </w:r>
            <w:r>
              <w:rPr>
                <w:rFonts w:ascii="Arial Narrow" w:hAnsi="Arial Narrow"/>
                <w:b/>
              </w:rPr>
              <w:t>Messerotti A</w:t>
            </w:r>
            <w:r>
              <w:rPr>
                <w:rFonts w:ascii="Arial Narrow" w:hAnsi="Arial Narrow"/>
              </w:rPr>
              <w:t>, Arletti L, Pioli V, Zucchini P, Quadrelli C, Corradini G, Giacobbi F, Vallerini D, Riva G, Barozzi P, Lagreca I, Marasca R, Narni F, Mecucci C, Ottaviani E, Martinelli G, Falini B, Luppi M, Potenza L. Leuk Lymphoma. 2015 Nov;56(11):3222-6.</w:t>
            </w:r>
          </w:p>
          <w:p>
            <w:pPr>
              <w:pStyle w:val="Normal"/>
              <w:numPr>
                <w:ilvl w:val="0"/>
                <w:numId w:val="1"/>
              </w:numPr>
              <w:jc w:val="both"/>
              <w:rPr>
                <w:rFonts w:ascii="Arial Narrow" w:hAnsi="Arial Narrow"/>
              </w:rPr>
            </w:pPr>
            <w:r>
              <w:rPr>
                <w:rFonts w:ascii="Arial Narrow" w:hAnsi="Arial Narrow"/>
                <w:lang w:val="en-US"/>
              </w:rPr>
              <w:t xml:space="preserve">Safety profile of Erwinia asparaginase treatmen in adults with newly diagnosed acute lymphoblastic leukemia: a retrospective monocenter study. </w:t>
            </w:r>
            <w:r>
              <w:rPr>
                <w:rFonts w:ascii="Arial Narrow" w:hAnsi="Arial Narrow"/>
              </w:rPr>
              <w:t>Bigliardi S, Morselli M, Potenza L, Coluccio V, Maccaferri M, Paolini A, Colaci E, Fantuzzi V, Faglioni L, Soci F, Nasillo V,</w:t>
            </w:r>
            <w:r>
              <w:rPr>
                <w:rFonts w:ascii="Arial Narrow" w:hAnsi="Arial Narrow"/>
                <w:b/>
              </w:rPr>
              <w:t xml:space="preserve"> Messerotti A</w:t>
            </w:r>
            <w:r>
              <w:rPr>
                <w:rFonts w:ascii="Arial Narrow" w:hAnsi="Arial Narrow"/>
              </w:rPr>
              <w:t>, Pedrazzi P, Marietta M, Luppi M, Forghieri F. Leuk Lymphoma. 2015 Mar; 56(3): 770-3</w:t>
            </w:r>
          </w:p>
          <w:p>
            <w:pPr>
              <w:pStyle w:val="Normal"/>
              <w:ind w:left="720" w:hanging="0"/>
              <w:jc w:val="both"/>
              <w:rPr>
                <w:rFonts w:ascii="Arial Narrow" w:hAnsi="Arial Narrow"/>
              </w:rPr>
            </w:pPr>
            <w:r>
              <w:rPr>
                <w:rFonts w:ascii="Arial Narrow" w:hAnsi="Arial Narrow"/>
              </w:rPr>
            </w:r>
          </w:p>
          <w:p>
            <w:pPr>
              <w:pStyle w:val="ListParagraph"/>
              <w:numPr>
                <w:ilvl w:val="0"/>
                <w:numId w:val="1"/>
              </w:numPr>
              <w:jc w:val="both"/>
              <w:rPr>
                <w:rFonts w:ascii="Arial Narrow" w:hAnsi="Arial Narrow"/>
              </w:rPr>
            </w:pPr>
            <w:r>
              <w:rPr>
                <w:rFonts w:ascii="Arial Narrow" w:hAnsi="Arial Narrow"/>
                <w:lang w:val="en-US"/>
              </w:rPr>
              <w:t xml:space="preserve">Long term molecular remission with persistence of BCR-ABL1 specific cytotoxic T cells following imatinib withdrawal in an elderly patient with Philadelphia-positive ALL. </w:t>
            </w:r>
            <w:r>
              <w:rPr>
                <w:rFonts w:ascii="Arial Narrow" w:hAnsi="Arial Narrow"/>
              </w:rPr>
              <w:t xml:space="preserve">Riva G, Luppi M, Lagreca I, Barozzi P, Quadrelli C, Vallerini D, Zanetti E, Basso S, Forghieri F, Morselli M, Maccaferri M, Paolini A, Fantuzzi V, </w:t>
            </w:r>
            <w:r>
              <w:rPr>
                <w:rFonts w:ascii="Arial Narrow" w:hAnsi="Arial Narrow"/>
                <w:b/>
              </w:rPr>
              <w:t>Messerotti A</w:t>
            </w:r>
            <w:r>
              <w:rPr>
                <w:rFonts w:ascii="Arial Narrow" w:hAnsi="Arial Narrow"/>
              </w:rPr>
              <w:t>, Maffei R, Iacobucci I, Martinelli G, Marasca R, Narni F, Comoli P, Potenza L. Br j Haematol 2014 Jan;164(2):299-302. doi: 10.1111/bjh.12612</w:t>
            </w:r>
          </w:p>
          <w:p>
            <w:pPr>
              <w:pStyle w:val="ListParagraph"/>
              <w:rPr>
                <w:rFonts w:ascii="Arial Narrow" w:hAnsi="Arial Narrow"/>
              </w:rPr>
            </w:pPr>
            <w:r>
              <w:rPr>
                <w:rFonts w:ascii="Arial Narrow" w:hAnsi="Arial Narrow"/>
              </w:rPr>
            </w:r>
          </w:p>
          <w:p>
            <w:pPr>
              <w:pStyle w:val="ListParagraph"/>
              <w:jc w:val="both"/>
              <w:rPr>
                <w:rFonts w:ascii="Arial Narrow" w:hAnsi="Arial Narrow"/>
              </w:rPr>
            </w:pPr>
            <w:r>
              <w:rPr>
                <w:rFonts w:ascii="Arial Narrow" w:hAnsi="Arial Narrow"/>
              </w:rPr>
            </w:r>
          </w:p>
          <w:p>
            <w:pPr>
              <w:pStyle w:val="ListParagraph"/>
              <w:numPr>
                <w:ilvl w:val="0"/>
                <w:numId w:val="1"/>
              </w:numPr>
              <w:jc w:val="both"/>
              <w:rPr>
                <w:rFonts w:ascii="Arial Narrow" w:hAnsi="Arial Narrow"/>
              </w:rPr>
            </w:pPr>
            <w:r>
              <w:rPr>
                <w:rFonts w:ascii="Arial Narrow" w:hAnsi="Arial Narrow"/>
                <w:lang w:val="en-US"/>
              </w:rPr>
              <w:t xml:space="preserve">An unusual case of B-ALL occuring in a patient with acute promyelocytic leukemia in remission after two hematopoietic SCTs: whose are the leukemic cells?. </w:t>
            </w:r>
            <w:r>
              <w:rPr>
                <w:rFonts w:ascii="Arial Narrow" w:hAnsi="Arial Narrow"/>
              </w:rPr>
              <w:t xml:space="preserve">Bigliardi S, Morselli M, Potenza L, Bresciani P, Cuoghi A, Coluccio V, Riva G, Paolini A, Fantuzzi V, Faglioni L, Nasillo V, </w:t>
            </w:r>
            <w:r>
              <w:rPr>
                <w:rFonts w:ascii="Arial Narrow" w:hAnsi="Arial Narrow"/>
                <w:b/>
              </w:rPr>
              <w:t>Messerotti A</w:t>
            </w:r>
            <w:r>
              <w:rPr>
                <w:rFonts w:ascii="Arial Narrow" w:hAnsi="Arial Narrow"/>
              </w:rPr>
              <w:t>, Marasca R, Narni F, Luppi M, Forghieri F. Bone Marrow transplant. 2014 Sep;49(9):1237-1238.doi:10.1038/bmt.2014.119</w:t>
            </w:r>
          </w:p>
          <w:p>
            <w:pPr>
              <w:pStyle w:val="ListParagraph"/>
              <w:jc w:val="both"/>
              <w:rPr>
                <w:rFonts w:ascii="Arial Narrow" w:hAnsi="Arial Narrow"/>
              </w:rPr>
            </w:pPr>
            <w:r>
              <w:rPr>
                <w:rFonts w:ascii="Arial Narrow" w:hAnsi="Arial Narrow"/>
              </w:rPr>
            </w:r>
          </w:p>
          <w:p>
            <w:pPr>
              <w:pStyle w:val="ListParagraph"/>
              <w:numPr>
                <w:ilvl w:val="0"/>
                <w:numId w:val="1"/>
              </w:numPr>
              <w:jc w:val="both"/>
              <w:rPr>
                <w:rFonts w:ascii="Arial Narrow" w:hAnsi="Arial Narrow"/>
              </w:rPr>
            </w:pPr>
            <w:r>
              <w:rPr>
                <w:rFonts w:ascii="Arial Narrow" w:hAnsi="Arial Narrow"/>
                <w:lang w:val="en-US"/>
              </w:rPr>
              <w:t xml:space="preserve">An unusual case of splenomegaly and increate lactate dehydrogenase heralding acute myeloid leukemia with eosinophilia and RUNX1-MECOM fusion transcripts. </w:t>
            </w:r>
            <w:r>
              <w:rPr>
                <w:rFonts w:ascii="Arial Narrow" w:hAnsi="Arial Narrow"/>
              </w:rPr>
              <w:t xml:space="preserve">Forghieri F, Bigliardi S, Morselli M, Potenza L, Fantuzzi V, Faglioni L, Nasillo V, </w:t>
            </w:r>
            <w:r>
              <w:rPr>
                <w:rFonts w:ascii="Arial Narrow" w:hAnsi="Arial Narrow"/>
                <w:b/>
              </w:rPr>
              <w:t>Messerotti A</w:t>
            </w:r>
            <w:r>
              <w:rPr>
                <w:rFonts w:ascii="Arial Narrow" w:hAnsi="Arial Narrow"/>
              </w:rPr>
              <w:t xml:space="preserve">, Paolini A, Luppi M. Leuk Res Rep.2014 Sep 30;3(2):83-85. Doi:10.1016/j.irr.2014.09.003  </w:t>
            </w:r>
          </w:p>
          <w:p>
            <w:pPr>
              <w:pStyle w:val="Normal"/>
              <w:jc w:val="both"/>
              <w:rPr>
                <w:rFonts w:ascii="Arial Narrow" w:hAnsi="Arial Narrow"/>
                <w:b/>
                <w:b/>
              </w:rPr>
            </w:pPr>
            <w:r>
              <w:rPr>
                <w:rFonts w:ascii="Arial Narrow" w:hAnsi="Arial Narrow"/>
                <w:b/>
              </w:rPr>
            </w:r>
          </w:p>
          <w:p>
            <w:pPr>
              <w:pStyle w:val="Normal"/>
              <w:jc w:val="both"/>
              <w:rPr>
                <w:rFonts w:ascii="Arial Narrow" w:hAnsi="Arial Narrow"/>
                <w:b/>
                <w:b/>
              </w:rPr>
            </w:pPr>
            <w:r>
              <w:rPr>
                <w:rFonts w:ascii="Arial Narrow" w:hAnsi="Arial Narrow"/>
                <w:b/>
              </w:rPr>
              <w:t>Abstracts e Posters di Comunicazioni a Congressi:</w:t>
            </w:r>
          </w:p>
          <w:p>
            <w:pPr>
              <w:pStyle w:val="Normal"/>
              <w:jc w:val="both"/>
              <w:rPr>
                <w:rFonts w:ascii="Arial Narrow" w:hAnsi="Arial Narrow"/>
                <w:b/>
                <w:b/>
              </w:rPr>
            </w:pPr>
            <w:r>
              <w:rPr>
                <w:rFonts w:ascii="Arial Narrow" w:hAnsi="Arial Narrow"/>
                <w:b/>
              </w:rPr>
            </w:r>
          </w:p>
          <w:p>
            <w:pPr>
              <w:pStyle w:val="ListParagraph"/>
              <w:numPr>
                <w:ilvl w:val="0"/>
                <w:numId w:val="3"/>
              </w:numPr>
              <w:jc w:val="both"/>
              <w:rPr>
                <w:rFonts w:ascii="Arial Narrow" w:hAnsi="Arial Narrow"/>
                <w:b/>
                <w:b/>
                <w:lang w:val="en-US"/>
              </w:rPr>
            </w:pPr>
            <w:r>
              <w:rPr>
                <w:rFonts w:ascii="Arial Narrow" w:hAnsi="Arial Narrow"/>
                <w:lang w:val="en-US"/>
              </w:rPr>
              <w:t xml:space="preserve">Gonadotropin realising hormone agonist to prevent chemotherapy-induced ovarian damage in acute leukemia patients. E.Lugli, M.Celli, A.Paolini, A.Gilioli, D.Giusti, L.Potenza, G.Riva, E.Colaci, </w:t>
            </w:r>
            <w:r>
              <w:rPr>
                <w:rFonts w:ascii="Arial Narrow" w:hAnsi="Arial Narrow"/>
                <w:b/>
                <w:lang w:val="en-US"/>
              </w:rPr>
              <w:t>A.Messerotti</w:t>
            </w:r>
            <w:r>
              <w:rPr>
                <w:rFonts w:ascii="Arial Narrow" w:hAnsi="Arial Narrow"/>
                <w:lang w:val="en-US"/>
              </w:rPr>
              <w:t>, F.Bettelli, A.Cuoghi, P.Bresciani, V.Fantuzzi, V.Pioli, F.Narni, G.Leonardi, R.Marasca, M.Maccaferri, V.Coluccio, F.Soci, V.Nasillo, L.Arletti, A.La Marca, F.Forghieri, M.Luppi, M. Morselli. Haematologica/Journal of the European Hematology Association vol 101; (suppl n.3), 2016. 14° Congresso of The Italian Society of Experimental Hematology, Rimini, Italy, October, 19-21, 2016.</w:t>
            </w:r>
          </w:p>
          <w:p>
            <w:pPr>
              <w:pStyle w:val="Normal"/>
              <w:jc w:val="both"/>
              <w:rPr>
                <w:rFonts w:ascii="Arial Narrow" w:hAnsi="Arial Narrow"/>
                <w:b/>
                <w:b/>
                <w:lang w:val="en-US"/>
              </w:rPr>
            </w:pPr>
            <w:r>
              <w:rPr>
                <w:rFonts w:ascii="Arial Narrow" w:hAnsi="Arial Narrow"/>
                <w:b/>
                <w:lang w:val="en-US"/>
              </w:rPr>
            </w:r>
          </w:p>
          <w:p>
            <w:pPr>
              <w:pStyle w:val="ListParagraph"/>
              <w:numPr>
                <w:ilvl w:val="0"/>
                <w:numId w:val="3"/>
              </w:numPr>
              <w:jc w:val="both"/>
              <w:rPr>
                <w:rFonts w:ascii="Arial Narrow" w:hAnsi="Arial Narrow"/>
                <w:b/>
                <w:b/>
                <w:lang w:val="en-US"/>
              </w:rPr>
            </w:pPr>
            <w:r>
              <w:rPr>
                <w:rFonts w:ascii="Arial Narrow" w:hAnsi="Arial Narrow"/>
                <w:lang w:val="en-US"/>
              </w:rPr>
              <w:t xml:space="preserve">LA1 NPM1-mutated specific T cell responses occurring in patients with NPM1 mutated acute myeloid leukemia. F.Forghieri, G.Riva, I.Lagreca, C.Quadrelli, A.Paolini, S.Bigliardi, M.Morselli, V.Coluccio, M.Maccaferri, E.Colaci, V.Fantuzzi, V.Nasillo, </w:t>
            </w:r>
            <w:r>
              <w:rPr>
                <w:rFonts w:ascii="Arial Narrow" w:hAnsi="Arial Narrow"/>
                <w:b/>
                <w:lang w:val="en-US"/>
              </w:rPr>
              <w:t>A.Messerotti</w:t>
            </w:r>
            <w:r>
              <w:rPr>
                <w:rFonts w:ascii="Arial Narrow" w:hAnsi="Arial Narrow"/>
                <w:lang w:val="en-US"/>
              </w:rPr>
              <w:t>, L.Arletti, V.Pioli, E.Lugli, A.Gilioli, P.Zucchini, D.Vallerini, P.Barozzi, G.Bonacorsi, A.Cuoghi, P.Bresciani, R.Marasca, S.Basso, A.Liso, P.Comoli, F.Narni, M.Luppi, L.Potenza. Haematologica/Journal of the European Hematology Association vol 101; (suppl n.3), 2016. 14° Congresso of The Italian Society of Experimental Hematology, Rimini, Italy, October, 19-21, 2016.</w:t>
            </w:r>
          </w:p>
          <w:p>
            <w:pPr>
              <w:pStyle w:val="ListParagraph"/>
              <w:rPr>
                <w:rFonts w:ascii="Arial Narrow" w:hAnsi="Arial Narrow"/>
                <w:lang w:val="en-US"/>
              </w:rPr>
            </w:pPr>
            <w:r>
              <w:rPr>
                <w:rFonts w:ascii="Arial Narrow" w:hAnsi="Arial Narrow"/>
                <w:lang w:val="en-US"/>
              </w:rPr>
            </w:r>
          </w:p>
          <w:p>
            <w:pPr>
              <w:pStyle w:val="ListParagraph"/>
              <w:jc w:val="both"/>
              <w:rPr>
                <w:rFonts w:ascii="Arial Narrow" w:hAnsi="Arial Narrow"/>
                <w:lang w:val="en-US"/>
              </w:rPr>
            </w:pPr>
            <w:r>
              <w:rPr>
                <w:rFonts w:ascii="Arial Narrow" w:hAnsi="Arial Narrow"/>
                <w:lang w:val="en-US"/>
              </w:rPr>
            </w:r>
          </w:p>
          <w:p>
            <w:pPr>
              <w:pStyle w:val="ListParagraph"/>
              <w:numPr>
                <w:ilvl w:val="0"/>
                <w:numId w:val="3"/>
              </w:numPr>
              <w:jc w:val="both"/>
              <w:rPr>
                <w:rFonts w:ascii="Arial Narrow" w:hAnsi="Arial Narrow"/>
                <w:b/>
                <w:b/>
                <w:lang w:val="en-US"/>
              </w:rPr>
            </w:pPr>
            <w:r>
              <w:rPr>
                <w:rFonts w:ascii="Arial Narrow" w:hAnsi="Arial Narrow"/>
                <w:lang w:val="en-US"/>
              </w:rPr>
              <w:t xml:space="preserve">Efficacy of biosimilar filgrastim (zarzio) for autologous peripheral blood stem cell mobilization in adults affected with acute myeloid leukemia: a single center retrospective study. V.Nasillo, A.Paolini, G.Riva, M.Morselli, L.Potenza, S.Bigliardi, V.Coluccio, M.Maccaferri, E.Colaci, V.Fantuzzi, </w:t>
            </w:r>
            <w:r>
              <w:rPr>
                <w:rFonts w:ascii="Arial Narrow" w:hAnsi="Arial Narrow"/>
                <w:b/>
                <w:lang w:val="en-US"/>
              </w:rPr>
              <w:t>A.Messerotti</w:t>
            </w:r>
            <w:r>
              <w:rPr>
                <w:rFonts w:ascii="Arial Narrow" w:hAnsi="Arial Narrow"/>
                <w:lang w:val="en-US"/>
              </w:rPr>
              <w:t>, L.Arletti, V.Pioli, E.Lugli, A.Gilioli, C.Quadrelli, D.Vallerini, I.Lagreca, P.Barozzi, A.Cuoghi, P.Bresciani, R.Marasca, M.T.Mariano, M.Bevini, R.Malavolti, G.Ceccherelli, P.Comoli, F.Narni, M.Luppi, F.Forghieri. Haematologica/Journal of the European Hematology Association vol 101; (suppl n.3), 2016. 14° Congresso of The Italian Society of Experimental Hematology, Rimini, Italy, October, 19-21, 2016.</w:t>
            </w:r>
          </w:p>
          <w:p>
            <w:pPr>
              <w:pStyle w:val="Normal"/>
              <w:jc w:val="both"/>
              <w:rPr>
                <w:rFonts w:ascii="Arial Narrow" w:hAnsi="Arial Narrow"/>
                <w:u w:val="single"/>
                <w:lang w:val="en-US"/>
              </w:rPr>
            </w:pPr>
            <w:r>
              <w:rPr>
                <w:rFonts w:ascii="Arial Narrow" w:hAnsi="Arial Narrow"/>
                <w:u w:val="single"/>
                <w:lang w:val="en-US"/>
              </w:rPr>
            </w:r>
          </w:p>
          <w:p>
            <w:pPr>
              <w:pStyle w:val="Normal"/>
              <w:jc w:val="both"/>
              <w:rPr>
                <w:rFonts w:ascii="Arial Narrow" w:hAnsi="Arial Narrow"/>
                <w:u w:val="single"/>
                <w:lang w:val="en-US"/>
              </w:rPr>
            </w:pPr>
            <w:r>
              <w:rPr>
                <w:rFonts w:ascii="Arial Narrow" w:hAnsi="Arial Narrow"/>
                <w:u w:val="single"/>
                <w:lang w:val="en-US"/>
              </w:rPr>
            </w:r>
          </w:p>
          <w:p>
            <w:pPr>
              <w:pStyle w:val="Normal"/>
              <w:numPr>
                <w:ilvl w:val="0"/>
                <w:numId w:val="2"/>
              </w:numPr>
              <w:suppressAutoHyphens w:val="true"/>
              <w:rPr>
                <w:rFonts w:ascii="Arial Narrow" w:hAnsi="Arial Narrow"/>
                <w:lang w:val="en-US"/>
              </w:rPr>
            </w:pPr>
            <w:r>
              <w:rPr>
                <w:rFonts w:ascii="Arial Narrow" w:hAnsi="Arial Narrow"/>
                <w:lang w:val="en-US"/>
              </w:rPr>
              <w:t xml:space="preserve">NPM1 mutated acute myeloid leukemia with monoblastic differentiation, hemophagocytosis by leukemic blasts and abnormal karyotype. </w:t>
            </w:r>
            <w:r>
              <w:rPr>
                <w:rFonts w:ascii="Arial Narrow" w:hAnsi="Arial Narrow"/>
              </w:rPr>
              <w:t>Paolini A, Forghieri F, Bonacorsi G, Zaldini P, Morselli M, Potenza L, Leonardi G, Coluccio V, Bresciani P, Cuoghi A, Maccaferri M, Colaci E, Bigliardi S, Fantuzzi V, Faglioni L, Soci F, Nasillo V,</w:t>
            </w:r>
            <w:r>
              <w:rPr>
                <w:rFonts w:ascii="Arial Narrow" w:hAnsi="Arial Narrow"/>
                <w:b/>
              </w:rPr>
              <w:t xml:space="preserve"> Messerotti A</w:t>
            </w:r>
            <w:r>
              <w:rPr>
                <w:rFonts w:ascii="Arial Narrow" w:hAnsi="Arial Narrow"/>
              </w:rPr>
              <w:t xml:space="preserve">, Pioli V, Arletti A, Lugli E, Gilioli A, Zucchini P, Quadrelli C, Riva G, Barozzi P, Lagreca I, Vallerini D, Giacobbi F, Corradini G, Marasca R, Narni F, Luppi M. Haematologica/The Hematology Journal 100; (suppl n.3), 2015. </w:t>
            </w:r>
            <w:r>
              <w:rPr>
                <w:rFonts w:ascii="Arial Narrow" w:hAnsi="Arial Narrow"/>
                <w:lang w:val="en-US"/>
              </w:rPr>
              <w:t>45° Congresso of the Italian Society of Hematology, Firenze, Italy, October, 4-7, 2015</w:t>
            </w:r>
          </w:p>
          <w:p>
            <w:pPr>
              <w:pStyle w:val="Normal"/>
              <w:ind w:left="3196" w:hanging="0"/>
              <w:rPr>
                <w:rFonts w:ascii="Arial Narrow" w:hAnsi="Arial Narrow"/>
                <w:lang w:val="en-US"/>
              </w:rPr>
            </w:pPr>
            <w:r>
              <w:rPr>
                <w:rFonts w:ascii="Arial Narrow" w:hAnsi="Arial Narrow"/>
                <w:lang w:val="en-US"/>
              </w:rPr>
            </w:r>
          </w:p>
          <w:p>
            <w:pPr>
              <w:pStyle w:val="ListParagraph"/>
              <w:numPr>
                <w:ilvl w:val="0"/>
                <w:numId w:val="2"/>
              </w:numPr>
              <w:suppressAutoHyphens w:val="true"/>
              <w:rPr>
                <w:rFonts w:ascii="Arial Narrow" w:hAnsi="Arial Narrow"/>
                <w:lang w:val="en-US"/>
              </w:rPr>
            </w:pPr>
            <w:r>
              <w:rPr>
                <w:rFonts w:ascii="Arial Narrow" w:hAnsi="Arial Narrow"/>
                <w:lang w:val="en-US"/>
              </w:rPr>
              <w:t xml:space="preserve">Epidemiology and clinical outcome of lower respiratory tract infections by respiratory syncytial virus or parainfluenza virus type 3 in adults receiving treatment for either acute leukemia or severe aplastic anemia: a retrospective single center study. </w:t>
            </w:r>
            <w:r>
              <w:rPr>
                <w:rFonts w:ascii="Arial Narrow" w:hAnsi="Arial Narrow"/>
              </w:rPr>
              <w:t>Bigliardi S, Morselli M, Potenza L, Riva G, Coluccio V, Maccaferri M, Paolini A, Colaci E, Fantuzzi V, Soci F, Nasillo V,</w:t>
            </w:r>
            <w:r>
              <w:rPr>
                <w:rFonts w:ascii="Arial Narrow" w:hAnsi="Arial Narrow"/>
                <w:b/>
              </w:rPr>
              <w:t xml:space="preserve"> Messerotti A,</w:t>
            </w:r>
            <w:r>
              <w:rPr>
                <w:rFonts w:ascii="Arial Narrow" w:hAnsi="Arial Narrow"/>
              </w:rPr>
              <w:t xml:space="preserve"> Arletti L, Pioli V, Lugli E, Gilioli A, Quadrelli C, Vallerini D, Barozzi P, Lagreca I, Marasca R, Narni F, Franceschini E, Codeluppi M, Mussini C, Luppi M, Forghieri F. Haematologica/The Hematology Journal 100; (suppl n.3), 2015. </w:t>
            </w:r>
            <w:r>
              <w:rPr>
                <w:rFonts w:ascii="Arial Narrow" w:hAnsi="Arial Narrow"/>
                <w:lang w:val="en-US"/>
              </w:rPr>
              <w:t>45° Congress of the Italian Society of Hematology, Firenze, Italy, October, 4-7, 2015.</w:t>
            </w:r>
          </w:p>
          <w:p>
            <w:pPr>
              <w:pStyle w:val="Normal"/>
              <w:ind w:left="3196" w:hanging="0"/>
              <w:rPr>
                <w:rFonts w:ascii="Arial Narrow" w:hAnsi="Arial Narrow"/>
                <w:lang w:val="en-US"/>
              </w:rPr>
            </w:pPr>
            <w:r>
              <w:rPr>
                <w:rFonts w:ascii="Arial Narrow" w:hAnsi="Arial Narrow"/>
                <w:lang w:val="en-US"/>
              </w:rPr>
            </w:r>
          </w:p>
          <w:p>
            <w:pPr>
              <w:pStyle w:val="ListParagraph"/>
              <w:numPr>
                <w:ilvl w:val="0"/>
                <w:numId w:val="2"/>
              </w:numPr>
              <w:suppressAutoHyphens w:val="true"/>
              <w:rPr>
                <w:rFonts w:ascii="Arial Narrow" w:hAnsi="Arial Narrow"/>
                <w:lang w:val="en-US"/>
              </w:rPr>
            </w:pPr>
            <w:r>
              <w:rPr>
                <w:rFonts w:ascii="Arial Narrow" w:hAnsi="Arial Narrow"/>
                <w:lang w:val="en-US"/>
              </w:rPr>
              <w:t xml:space="preserve">Morphologic variants of mantle cell lymphoma: a retrospective single center experience. </w:t>
            </w:r>
            <w:r>
              <w:rPr>
                <w:rFonts w:ascii="Arial Narrow" w:hAnsi="Arial Narrow"/>
              </w:rPr>
              <w:t>Paolini A, Forghieri F, Bonacorsi G, Zaldini P, Morselli M, Potenza L, Leonardi G, Riva G, Coluccio V, Bresciani P, Cuoghi A, Maccaferri M, Colaci E, Bigliardi S, Fantuzzi V, Faglioni L, Soci F, Nasillo V</w:t>
            </w:r>
            <w:r>
              <w:rPr>
                <w:rFonts w:ascii="Arial Narrow" w:hAnsi="Arial Narrow"/>
                <w:b/>
              </w:rPr>
              <w:t>, Messerotti A</w:t>
            </w:r>
            <w:r>
              <w:rPr>
                <w:rFonts w:ascii="Arial Narrow" w:hAnsi="Arial Narrow"/>
              </w:rPr>
              <w:t xml:space="preserve">, Pioli V, Arletti A, Lugli E, Gilioli A, Zucchini P, Quadrelli C, Giacobbi F, Corradini G, Marasca R, Narni F, Luppi M. Haematologica/The Hematology Journal 100; (suppl n.3), 2015. </w:t>
            </w:r>
            <w:r>
              <w:rPr>
                <w:rFonts w:ascii="Arial Narrow" w:hAnsi="Arial Narrow"/>
                <w:lang w:val="en-US"/>
              </w:rPr>
              <w:t>45° Congresso of the Italian Society of Hematology, Firenze, Italy, October, 4-7, 2015.</w:t>
            </w:r>
          </w:p>
          <w:p>
            <w:pPr>
              <w:pStyle w:val="ListParagraph"/>
              <w:rPr>
                <w:rFonts w:ascii="Arial Narrow" w:hAnsi="Arial Narrow"/>
                <w:lang w:val="en-US"/>
              </w:rPr>
            </w:pPr>
            <w:r>
              <w:rPr>
                <w:rFonts w:ascii="Arial Narrow" w:hAnsi="Arial Narrow"/>
                <w:lang w:val="en-US"/>
              </w:rPr>
            </w:r>
          </w:p>
          <w:p>
            <w:pPr>
              <w:pStyle w:val="ListParagraph"/>
              <w:numPr>
                <w:ilvl w:val="0"/>
                <w:numId w:val="2"/>
              </w:numPr>
              <w:suppressAutoHyphens w:val="true"/>
              <w:rPr>
                <w:rFonts w:ascii="Arial Narrow" w:hAnsi="Arial Narrow"/>
                <w:lang w:val="en-US"/>
              </w:rPr>
            </w:pPr>
            <w:r>
              <w:rPr>
                <w:rFonts w:ascii="Arial Narrow" w:hAnsi="Arial Narrow"/>
                <w:lang w:val="en-US"/>
              </w:rPr>
              <w:t xml:space="preserve">Cytopenia and bone marrow metastasis: a monocenter hematopathology study. </w:t>
            </w:r>
            <w:r>
              <w:rPr>
                <w:rFonts w:ascii="Arial Narrow" w:hAnsi="Arial Narrow"/>
              </w:rPr>
              <w:t xml:space="preserve">Paolini A, Bonacorsi G, Forghieri F, Zaldini P, Morselli M, Leonardi G, Cuoghi A, Bresciani P, Potenza L, Riva G, Coluccio V, Maccaferri M, Colaci E, Bigliardi S, Fantuzzi V, Faglioni L, Soci F, Nasillo V, </w:t>
            </w:r>
            <w:r>
              <w:rPr>
                <w:rFonts w:ascii="Arial Narrow" w:hAnsi="Arial Narrow"/>
                <w:b/>
              </w:rPr>
              <w:t>Messerotti A,</w:t>
            </w:r>
            <w:r>
              <w:rPr>
                <w:rFonts w:ascii="Arial Narrow" w:hAnsi="Arial Narrow"/>
              </w:rPr>
              <w:t xml:space="preserve"> Pioli V, Arletti A, Lugli E, Gilioli A, Milani M, Maiorana A, Marasca R, Narni F, Luppi M. Haematologica/The Hematology Journal 100; (suppl n.3), 2015. </w:t>
            </w:r>
            <w:r>
              <w:rPr>
                <w:rFonts w:ascii="Arial Narrow" w:hAnsi="Arial Narrow"/>
                <w:lang w:val="en-US"/>
              </w:rPr>
              <w:t>45° Congresso of the Italian Society of Hematology, Firenze, Italy, October, 4-7, 2015.</w:t>
            </w:r>
          </w:p>
          <w:p>
            <w:pPr>
              <w:pStyle w:val="Normal"/>
              <w:rPr>
                <w:rFonts w:ascii="Arial Narrow" w:hAnsi="Arial Narrow"/>
                <w:lang w:val="en-US"/>
              </w:rPr>
            </w:pPr>
            <w:r>
              <w:rPr>
                <w:rFonts w:ascii="Arial Narrow" w:hAnsi="Arial Narrow"/>
                <w:lang w:val="en-US"/>
              </w:rPr>
            </w:r>
          </w:p>
          <w:p>
            <w:pPr>
              <w:pStyle w:val="ListParagraph"/>
              <w:numPr>
                <w:ilvl w:val="0"/>
                <w:numId w:val="2"/>
              </w:numPr>
              <w:suppressAutoHyphens w:val="true"/>
              <w:rPr>
                <w:rFonts w:ascii="Arial Narrow" w:hAnsi="Arial Narrow"/>
                <w:lang w:val="en-US"/>
              </w:rPr>
            </w:pPr>
            <w:r>
              <w:rPr>
                <w:rFonts w:ascii="Arial Narrow" w:hAnsi="Arial Narrow"/>
                <w:lang w:val="en-US"/>
              </w:rPr>
              <w:t xml:space="preserve">NPM1-mutated-specific T-cell responses occurring in peripheral blood and bone marrow of patients with intensively treated NPM1-mutated acute myeloid leukemia. </w:t>
            </w:r>
            <w:r>
              <w:rPr>
                <w:rFonts w:ascii="Arial Narrow" w:hAnsi="Arial Narrow"/>
              </w:rPr>
              <w:t xml:space="preserve">Forghieri F, Riva G, Lagreca I, Bigliardi S, Quadrelli C, Morselli M, Coluccio V, Maccaferri M, Paolini A, Colaci E, Fantuzzi V, Soci F, Nasillo V, </w:t>
            </w:r>
            <w:r>
              <w:rPr>
                <w:rFonts w:ascii="Arial Narrow" w:hAnsi="Arial Narrow"/>
                <w:b/>
              </w:rPr>
              <w:t>Messerotti A</w:t>
            </w:r>
            <w:r>
              <w:rPr>
                <w:rFonts w:ascii="Arial Narrow" w:hAnsi="Arial Narrow"/>
              </w:rPr>
              <w:t xml:space="preserve">, Arletti L, Pioli V, Lugli E, Gilioli A, Zucchini P, Vallerini D, Barozzi P, Bonacorsi G, Cuoghi A, Bresciani P, Marasca R, Narni F, Luppi M, Potenza L. Haematologica/The Hematology Journal 100; (suppl n.3), 2015. </w:t>
            </w:r>
            <w:r>
              <w:rPr>
                <w:rFonts w:ascii="Arial Narrow" w:hAnsi="Arial Narrow"/>
                <w:lang w:val="en-US"/>
              </w:rPr>
              <w:t>45° Congresso of the Italian Society of Hematology, Firenze, Italy, October, 4-7, 2015</w:t>
            </w:r>
          </w:p>
          <w:p>
            <w:pPr>
              <w:pStyle w:val="Normal"/>
              <w:suppressAutoHyphens w:val="true"/>
              <w:rPr>
                <w:rFonts w:ascii="Arial Narrow" w:hAnsi="Arial Narrow"/>
                <w:lang w:val="en-US"/>
              </w:rPr>
            </w:pPr>
            <w:r>
              <w:rPr>
                <w:rFonts w:ascii="Arial Narrow" w:hAnsi="Arial Narrow"/>
                <w:lang w:val="en-US"/>
              </w:rPr>
            </w:r>
          </w:p>
          <w:p>
            <w:pPr>
              <w:pStyle w:val="Normal"/>
              <w:ind w:left="3196" w:hanging="0"/>
              <w:rPr>
                <w:rFonts w:ascii="Arial Narrow" w:hAnsi="Arial Narrow"/>
                <w:lang w:val="en-US"/>
              </w:rPr>
            </w:pPr>
            <w:r>
              <w:rPr>
                <w:rFonts w:ascii="Arial Narrow" w:hAnsi="Arial Narrow"/>
                <w:lang w:val="en-US"/>
              </w:rPr>
            </w:r>
          </w:p>
          <w:p>
            <w:pPr>
              <w:pStyle w:val="ListParagraph"/>
              <w:numPr>
                <w:ilvl w:val="0"/>
                <w:numId w:val="2"/>
              </w:numPr>
              <w:tabs>
                <w:tab w:val="left" w:pos="709" w:leader="none"/>
              </w:tabs>
              <w:suppressAutoHyphens w:val="true"/>
              <w:rPr>
                <w:rFonts w:ascii="Arial Narrow" w:hAnsi="Arial Narrow"/>
                <w:lang w:val="en-US"/>
              </w:rPr>
            </w:pPr>
            <w:r>
              <w:rPr>
                <w:rFonts w:ascii="Arial Narrow" w:hAnsi="Arial Narrow"/>
              </w:rPr>
              <w:t xml:space="preserve">Paolini A, Bonacorsi G, Zaldini P, Morselli M, Potenza L, Leonardi G, Coluccio V, Maccaferri M, Bigliardi S, Fantuzzi V, Faglioni L, Colaci E, Soci F, Nasillo V, </w:t>
            </w:r>
            <w:r>
              <w:rPr>
                <w:rFonts w:ascii="Arial Narrow" w:hAnsi="Arial Narrow"/>
                <w:b/>
              </w:rPr>
              <w:t>Messerotti A</w:t>
            </w:r>
            <w:r>
              <w:rPr>
                <w:rFonts w:ascii="Arial Narrow" w:hAnsi="Arial Narrow"/>
              </w:rPr>
              <w:t xml:space="preserve">, Cuoghi A, Bresciani P, Marasca R, Narni F, Gennari W, Rumpianesi F, Franceschini E, Codeluppi M, Mussini C, Guaraldi G, Luppi M, Forghieri F. Visceral leishmaniasis mimicking lymphoproliferative disorders. </w:t>
            </w:r>
            <w:r>
              <w:rPr>
                <w:rFonts w:ascii="Arial Narrow" w:hAnsi="Arial Narrow"/>
                <w:lang w:val="en-US"/>
              </w:rPr>
              <w:t>Haematologica/The Hematology Journal 99; (suppl n.1), 2014. 19th Congress of European Hematology Association 12-15 June 2014, Milano, Italy.</w:t>
            </w:r>
          </w:p>
          <w:p>
            <w:pPr>
              <w:pStyle w:val="Normal"/>
              <w:tabs>
                <w:tab w:val="left" w:pos="709" w:leader="none"/>
              </w:tabs>
              <w:ind w:left="3196" w:hanging="0"/>
              <w:rPr>
                <w:rFonts w:ascii="Arial Narrow" w:hAnsi="Arial Narrow"/>
                <w:lang w:val="en-US"/>
              </w:rPr>
            </w:pPr>
            <w:r>
              <w:rPr>
                <w:rFonts w:ascii="Arial Narrow" w:hAnsi="Arial Narrow"/>
                <w:lang w:val="en-US"/>
              </w:rPr>
            </w:r>
          </w:p>
          <w:p>
            <w:pPr>
              <w:pStyle w:val="ListParagraph"/>
              <w:numPr>
                <w:ilvl w:val="0"/>
                <w:numId w:val="2"/>
              </w:numPr>
              <w:tabs>
                <w:tab w:val="left" w:pos="709" w:leader="none"/>
              </w:tabs>
              <w:suppressAutoHyphens w:val="true"/>
              <w:rPr>
                <w:rFonts w:ascii="Arial Narrow" w:hAnsi="Arial Narrow"/>
                <w:lang w:val="en-US"/>
              </w:rPr>
            </w:pPr>
            <w:r>
              <w:rPr>
                <w:rFonts w:ascii="Arial Narrow" w:hAnsi="Arial Narrow"/>
              </w:rPr>
              <w:t xml:space="preserve">Forghieri F, Paolini A, Morselli M, Potenza L, Bigliardi S, Leonardi G, Coluccio V, Maccaferri M, Fantuzzi V, Faglioni L, Colaci E, Soci F, Nasillo V, </w:t>
            </w:r>
            <w:r>
              <w:rPr>
                <w:rFonts w:ascii="Arial Narrow" w:hAnsi="Arial Narrow"/>
                <w:b/>
              </w:rPr>
              <w:t>Messerotti A</w:t>
            </w:r>
            <w:r>
              <w:rPr>
                <w:rFonts w:ascii="Arial Narrow" w:hAnsi="Arial Narrow"/>
              </w:rPr>
              <w:t xml:space="preserve">, Bonacorsi G, Zaldini P, Zucchini P, Zanetti E, Quadrelli C, Corradini G, Giacobbi F, Vallerini D, Riva G, Barozzi P, Lagreca I, Marasca R, Narni F, Mecucci C, Falini B, Luppi M. Detection of nucleophosmin 1 (NPM1) mutations in myelodysplastic syndromes and myelodysplastic/myeloproliferative neoplasms: still a diagnostic dilemma. </w:t>
            </w:r>
            <w:r>
              <w:rPr>
                <w:rFonts w:ascii="Arial Narrow" w:hAnsi="Arial Narrow"/>
                <w:lang w:val="en-US"/>
              </w:rPr>
              <w:t>Haematologica/The Hematology Journal 99; (suppl n.1), 2014. 19th Congress of European Hematology Association 12-15 June 2014, Milano, Italy.</w:t>
            </w:r>
          </w:p>
          <w:p>
            <w:pPr>
              <w:pStyle w:val="Normal"/>
              <w:tabs>
                <w:tab w:val="left" w:pos="709" w:leader="none"/>
              </w:tabs>
              <w:ind w:left="3196" w:hanging="0"/>
              <w:rPr>
                <w:rFonts w:ascii="Arial Narrow" w:hAnsi="Arial Narrow"/>
                <w:lang w:val="en-US"/>
              </w:rPr>
            </w:pPr>
            <w:r>
              <w:rPr>
                <w:rFonts w:ascii="Arial Narrow" w:hAnsi="Arial Narrow"/>
                <w:lang w:val="en-US"/>
              </w:rPr>
            </w:r>
          </w:p>
          <w:p>
            <w:pPr>
              <w:pStyle w:val="ListParagraph"/>
              <w:numPr>
                <w:ilvl w:val="0"/>
                <w:numId w:val="2"/>
              </w:numPr>
              <w:tabs>
                <w:tab w:val="left" w:pos="709" w:leader="none"/>
              </w:tabs>
              <w:suppressAutoHyphens w:val="true"/>
              <w:rPr>
                <w:rFonts w:ascii="Arial Narrow" w:hAnsi="Arial Narrow"/>
                <w:lang w:val="en-US"/>
              </w:rPr>
            </w:pPr>
            <w:r>
              <w:rPr>
                <w:rFonts w:ascii="Arial Narrow" w:hAnsi="Arial Narrow"/>
              </w:rPr>
              <w:t xml:space="preserve">Paolini A, Forghieri F, Bonacorsi G, Zaldini P, Morselli M, Potenza L, Leonardi G, Coluccio V, Bresciani P, Cuoghi A, Maccaferri M, Colaci E, Bigliardi S, Fantuzzi V, Faglioni L, Soci F, Nasillo V, </w:t>
            </w:r>
            <w:r>
              <w:rPr>
                <w:rFonts w:ascii="Arial Narrow" w:hAnsi="Arial Narrow"/>
                <w:b/>
              </w:rPr>
              <w:t>Messerotti A</w:t>
            </w:r>
            <w:r>
              <w:rPr>
                <w:rFonts w:ascii="Arial Narrow" w:hAnsi="Arial Narrow"/>
              </w:rPr>
              <w:t xml:space="preserve">, Pioli V, Arletti L, Marasca R, Narni F, Luppi M. Investigating cytopenia may reveal bone marrow metastasis: a ten-year single center hematopathology experience. </w:t>
            </w:r>
            <w:r>
              <w:rPr>
                <w:rFonts w:ascii="Arial Narrow" w:hAnsi="Arial Narrow"/>
                <w:lang w:val="en-US"/>
              </w:rPr>
              <w:t>Haematologica/The Hematology Journal 99; (suppl n.2), 2014. 13° Congresso of The Italian Society of Experimental Hematology, Rimini, Italy, October, 15-17, 2014.</w:t>
            </w:r>
          </w:p>
          <w:p>
            <w:pPr>
              <w:pStyle w:val="Normal"/>
              <w:tabs>
                <w:tab w:val="left" w:pos="709" w:leader="none"/>
              </w:tabs>
              <w:ind w:left="3196" w:hanging="0"/>
              <w:rPr>
                <w:rFonts w:ascii="Arial Narrow" w:hAnsi="Arial Narrow"/>
                <w:lang w:val="en-US"/>
              </w:rPr>
            </w:pPr>
            <w:r>
              <w:rPr>
                <w:rFonts w:ascii="Arial Narrow" w:hAnsi="Arial Narrow"/>
                <w:lang w:val="en-US"/>
              </w:rPr>
            </w:r>
          </w:p>
          <w:p>
            <w:pPr>
              <w:pStyle w:val="ListParagraph"/>
              <w:numPr>
                <w:ilvl w:val="0"/>
                <w:numId w:val="2"/>
              </w:numPr>
              <w:tabs>
                <w:tab w:val="left" w:pos="709" w:leader="none"/>
              </w:tabs>
              <w:suppressAutoHyphens w:val="true"/>
              <w:rPr>
                <w:rFonts w:ascii="Arial Narrow" w:hAnsi="Arial Narrow"/>
                <w:lang w:val="en-US"/>
              </w:rPr>
            </w:pPr>
            <w:r>
              <w:rPr>
                <w:rFonts w:ascii="Arial Narrow" w:hAnsi="Arial Narrow"/>
              </w:rPr>
              <w:t xml:space="preserve">Vallerini D, Riva G, Barozzi P, Forghieri F, Lagreca I, Morselli M, Paolini A, Colaci E, Fantuzzi V, Faglioni L, Bigliardi S, Soci F, </w:t>
            </w:r>
            <w:r>
              <w:rPr>
                <w:rFonts w:ascii="Arial Narrow" w:hAnsi="Arial Narrow"/>
                <w:b/>
              </w:rPr>
              <w:t>Messerotti A</w:t>
            </w:r>
            <w:r>
              <w:rPr>
                <w:rFonts w:ascii="Arial Narrow" w:hAnsi="Arial Narrow"/>
              </w:rPr>
              <w:t xml:space="preserve">, Nasillo V, Pioli V, Arletti L, Carvalho A, Romani L, Latgè JP, Comoli P, Luppi M, Potenza L. The bone marrow represents a site of enrichement of protective T-lymphocytes against filamentous fungi. </w:t>
            </w:r>
            <w:r>
              <w:rPr>
                <w:rFonts w:ascii="Arial Narrow" w:hAnsi="Arial Narrow"/>
                <w:lang w:val="en-US"/>
              </w:rPr>
              <w:t>Haematologica/The Hematology Journal 99; (suppl n.2), 2014. 13° Congresso of The Italian Society of Experimental Hematology, Rimini, Italy, October, 15-17, 2014.</w:t>
            </w:r>
          </w:p>
          <w:p>
            <w:pPr>
              <w:pStyle w:val="Normal"/>
              <w:tabs>
                <w:tab w:val="left" w:pos="709" w:leader="none"/>
              </w:tabs>
              <w:ind w:left="3196" w:hanging="0"/>
              <w:rPr>
                <w:rFonts w:ascii="Arial Narrow" w:hAnsi="Arial Narrow"/>
                <w:lang w:val="en-US"/>
              </w:rPr>
            </w:pPr>
            <w:r>
              <w:rPr>
                <w:rFonts w:ascii="Arial Narrow" w:hAnsi="Arial Narrow"/>
                <w:lang w:val="en-US"/>
              </w:rPr>
            </w:r>
          </w:p>
          <w:p>
            <w:pPr>
              <w:pStyle w:val="ListParagraph"/>
              <w:numPr>
                <w:ilvl w:val="0"/>
                <w:numId w:val="2"/>
              </w:numPr>
              <w:tabs>
                <w:tab w:val="left" w:pos="709" w:leader="none"/>
              </w:tabs>
              <w:suppressAutoHyphens w:val="true"/>
              <w:rPr>
                <w:rFonts w:ascii="Arial Narrow" w:hAnsi="Arial Narrow"/>
                <w:lang w:val="en-US"/>
              </w:rPr>
            </w:pPr>
            <w:r>
              <w:rPr>
                <w:rFonts w:ascii="Arial Narrow" w:hAnsi="Arial Narrow"/>
                <w:lang w:val="en-US"/>
              </w:rPr>
              <w:t xml:space="preserve">Bigliardi S, Morselli M, Potenza L, Bresciani P, Cuoghi A, Coluccio V, Riva G, Paolini A, Fantuzzi V, Faglioni L, Nasillo V, </w:t>
            </w:r>
            <w:r>
              <w:rPr>
                <w:rFonts w:ascii="Arial Narrow" w:hAnsi="Arial Narrow"/>
                <w:b/>
                <w:lang w:val="en-US"/>
              </w:rPr>
              <w:t>Messerotti A</w:t>
            </w:r>
            <w:r>
              <w:rPr>
                <w:rFonts w:ascii="Arial Narrow" w:hAnsi="Arial Narrow"/>
                <w:lang w:val="en-US"/>
              </w:rPr>
              <w:t>, Marasca R, Narni F, Luppi M, Forghieri F. An uncommon case of acute lymphoblastic leukemia of donor origin in a patient with acute promyelocytic leukemia in remission after two hematopoietic stem cell transplants. Haematologica/The Hematology Journal 99; (suppl n.2), 2014. 13° Congresso of The Italian Society of Experimental Hematology, Rimini, Italy, October, 15-17, 2014.</w:t>
            </w:r>
          </w:p>
          <w:p>
            <w:pPr>
              <w:pStyle w:val="Normal"/>
              <w:tabs>
                <w:tab w:val="left" w:pos="709" w:leader="none"/>
              </w:tabs>
              <w:ind w:left="3196" w:hanging="0"/>
              <w:rPr>
                <w:rFonts w:ascii="Arial Narrow" w:hAnsi="Arial Narrow"/>
                <w:lang w:val="en-US"/>
              </w:rPr>
            </w:pPr>
            <w:r>
              <w:rPr>
                <w:rFonts w:ascii="Arial Narrow" w:hAnsi="Arial Narrow"/>
                <w:lang w:val="en-US"/>
              </w:rPr>
            </w:r>
          </w:p>
          <w:p>
            <w:pPr>
              <w:pStyle w:val="ListParagraph"/>
              <w:numPr>
                <w:ilvl w:val="0"/>
                <w:numId w:val="2"/>
              </w:numPr>
              <w:tabs>
                <w:tab w:val="left" w:pos="709" w:leader="none"/>
              </w:tabs>
              <w:suppressAutoHyphens w:val="true"/>
              <w:rPr>
                <w:rFonts w:ascii="Arial Narrow" w:hAnsi="Arial Narrow"/>
                <w:lang w:val="en-US"/>
              </w:rPr>
            </w:pPr>
            <w:r>
              <w:rPr>
                <w:rFonts w:ascii="Arial Narrow" w:hAnsi="Arial Narrow"/>
              </w:rPr>
              <w:t xml:space="preserve">Paolini A, Forghieri F, Bonacorsi G, Zaldini P, Morselli M, Potenza L, Coluccio V, Maccaferri M, Colaci E, Bigliardi S, Fantuzzi V, Faglioni L, Soci F, Nasillo V, </w:t>
            </w:r>
            <w:r>
              <w:rPr>
                <w:rFonts w:ascii="Arial Narrow" w:hAnsi="Arial Narrow"/>
                <w:b/>
              </w:rPr>
              <w:t>Messerotti A</w:t>
            </w:r>
            <w:r>
              <w:rPr>
                <w:rFonts w:ascii="Arial Narrow" w:hAnsi="Arial Narrow"/>
              </w:rPr>
              <w:t xml:space="preserve">, Pioli V, Arletti L, Marasca R, Narni F, Franceschini E, Guaraldi G, Codeluppi M, Mussini C, Luppi M. Visceral leishmaniasis as lymphoproliferative disorders copycat. </w:t>
            </w:r>
            <w:r>
              <w:rPr>
                <w:rFonts w:ascii="Arial Narrow" w:hAnsi="Arial Narrow"/>
                <w:lang w:val="en-US"/>
              </w:rPr>
              <w:t>Haematologica/The Hematology Journal 99; (suppl n.2), 2014. 13° Congresso of The Italian Society of Experimental Hematology, Rimini, Italy, October, 15-17, 2014.</w:t>
            </w:r>
          </w:p>
          <w:p>
            <w:pPr>
              <w:pStyle w:val="Normal"/>
              <w:tabs>
                <w:tab w:val="left" w:pos="709" w:leader="none"/>
              </w:tabs>
              <w:ind w:left="3196" w:hanging="0"/>
              <w:rPr>
                <w:rFonts w:ascii="Arial Narrow" w:hAnsi="Arial Narrow"/>
                <w:lang w:val="en-US"/>
              </w:rPr>
            </w:pPr>
            <w:r>
              <w:rPr>
                <w:rFonts w:ascii="Arial Narrow" w:hAnsi="Arial Narrow"/>
                <w:lang w:val="en-US"/>
              </w:rPr>
            </w:r>
          </w:p>
          <w:p>
            <w:pPr>
              <w:pStyle w:val="ListParagraph"/>
              <w:numPr>
                <w:ilvl w:val="0"/>
                <w:numId w:val="2"/>
              </w:numPr>
              <w:tabs>
                <w:tab w:val="left" w:pos="709" w:leader="none"/>
              </w:tabs>
              <w:suppressAutoHyphens w:val="true"/>
              <w:rPr>
                <w:rFonts w:ascii="Arial Narrow" w:hAnsi="Arial Narrow"/>
                <w:lang w:val="en-US"/>
              </w:rPr>
            </w:pPr>
            <w:r>
              <w:rPr>
                <w:rFonts w:ascii="Arial Narrow" w:hAnsi="Arial Narrow"/>
                <w:lang w:val="en-US"/>
              </w:rPr>
              <w:t xml:space="preserve">Forghieri F, Paolini A, Morselli M, Potenza L, Bigliardi S, Leonardi G, Coluccio V, Maccaferri M, Fantuzzi V, Faglioni L, Colaci E, Soci F, Nasillo V, </w:t>
            </w:r>
            <w:r>
              <w:rPr>
                <w:rFonts w:ascii="Arial Narrow" w:hAnsi="Arial Narrow"/>
                <w:b/>
                <w:lang w:val="en-US"/>
              </w:rPr>
              <w:t>Messerotti A</w:t>
            </w:r>
            <w:r>
              <w:rPr>
                <w:rFonts w:ascii="Arial Narrow" w:hAnsi="Arial Narrow"/>
                <w:lang w:val="en-US"/>
              </w:rPr>
              <w:t>, Bonacorsi G, Zaldini P, Zucchini P, Zanetti E, Quadrelli C, Corradini G, Giacobbi F, Vallerini D, Riva G, Barozzi P, Lagreca I, Marasca R, Narni F, Mecucci C, Falini B, Luppi M. Do myelodysplastic/myeloproliferative neoplasms and myelodysplastic sindrome with nucleophosmin 1 (NPM1) mutations really exist? Haematologica/The Hematology Journal 99; (suppl n.2), 2014. 13° Congresso of The Italian Society of Experimental Hematology, Rimini, Italy, October, 15-17, 2014.</w:t>
            </w:r>
          </w:p>
          <w:p>
            <w:pPr>
              <w:pStyle w:val="Normal"/>
              <w:tabs>
                <w:tab w:val="left" w:pos="709" w:leader="none"/>
              </w:tabs>
              <w:ind w:left="3196" w:hanging="0"/>
              <w:rPr>
                <w:rFonts w:ascii="Arial Narrow" w:hAnsi="Arial Narrow"/>
                <w:lang w:val="en-US"/>
              </w:rPr>
            </w:pPr>
            <w:r>
              <w:rPr>
                <w:rFonts w:ascii="Arial Narrow" w:hAnsi="Arial Narrow"/>
                <w:lang w:val="en-US"/>
              </w:rPr>
            </w:r>
          </w:p>
          <w:p>
            <w:pPr>
              <w:pStyle w:val="ListParagraph"/>
              <w:numPr>
                <w:ilvl w:val="0"/>
                <w:numId w:val="2"/>
              </w:numPr>
              <w:tabs>
                <w:tab w:val="left" w:pos="709" w:leader="none"/>
              </w:tabs>
              <w:suppressAutoHyphens w:val="true"/>
              <w:rPr>
                <w:rFonts w:ascii="Arial Narrow" w:hAnsi="Arial Narrow"/>
                <w:lang w:val="en-US"/>
              </w:rPr>
            </w:pPr>
            <w:r>
              <w:rPr>
                <w:rFonts w:ascii="Arial Narrow" w:hAnsi="Arial Narrow"/>
              </w:rPr>
              <w:t>Bigliardi S, Morselli M, Potenza L, Coluccio V, Maccaferri M, Paolini A, Colaci E, Fantuzzi V, Faglioni L, Soci F, Nasillo V,</w:t>
            </w:r>
            <w:r>
              <w:rPr>
                <w:rFonts w:ascii="Arial Narrow" w:hAnsi="Arial Narrow"/>
                <w:b/>
              </w:rPr>
              <w:t xml:space="preserve"> Messerotti A</w:t>
            </w:r>
            <w:r>
              <w:rPr>
                <w:rFonts w:ascii="Arial Narrow" w:hAnsi="Arial Narrow"/>
              </w:rPr>
              <w:t xml:space="preserve">, Pedrazzi P, Marietta M, Luppi M, Forghieri F. Safety profile of Erwinia asparaginase treatment in adults with newly diagnosed acute lymphoblastic leukemia: a retrospective monocenter study. </w:t>
            </w:r>
            <w:r>
              <w:rPr>
                <w:rFonts w:ascii="Arial Narrow" w:hAnsi="Arial Narrow"/>
                <w:lang w:val="en-US"/>
              </w:rPr>
              <w:t>Haematologica/The Hematology Journal 99; (suppl n.2), 2014. 13° Congresso of The Italian Society of Experimental Hematology, Rimini, Italy, October, 15-17, 2014.</w:t>
            </w:r>
          </w:p>
          <w:p>
            <w:pPr>
              <w:pStyle w:val="Normal"/>
              <w:tabs>
                <w:tab w:val="left" w:pos="709" w:leader="none"/>
              </w:tabs>
              <w:ind w:left="3196" w:hanging="0"/>
              <w:rPr>
                <w:rFonts w:ascii="Arial Narrow" w:hAnsi="Arial Narrow"/>
                <w:lang w:val="en-US"/>
              </w:rPr>
            </w:pPr>
            <w:r>
              <w:rPr>
                <w:rFonts w:ascii="Arial Narrow" w:hAnsi="Arial Narrow"/>
                <w:lang w:val="en-US"/>
              </w:rPr>
            </w:r>
          </w:p>
          <w:p>
            <w:pPr>
              <w:pStyle w:val="ListParagraph"/>
              <w:numPr>
                <w:ilvl w:val="0"/>
                <w:numId w:val="2"/>
              </w:numPr>
              <w:tabs>
                <w:tab w:val="left" w:pos="709" w:leader="none"/>
              </w:tabs>
              <w:suppressAutoHyphens w:val="true"/>
              <w:rPr>
                <w:rFonts w:ascii="Arial Narrow" w:hAnsi="Arial Narrow"/>
                <w:lang w:val="en-US"/>
              </w:rPr>
            </w:pPr>
            <w:r>
              <w:rPr>
                <w:rFonts w:ascii="Arial Narrow" w:hAnsi="Arial Narrow"/>
              </w:rPr>
              <w:t xml:space="preserve">Paolini A, Forghieri F, Bonacorsi G, Zaldini P, Morselli M, Potenza L, Leonardi G, Coluccio V, Bresciani P, Cuoghi A, Maccaferri M, Colaci E, Bigliardi S, Fantuzzi V, Faglioni L, Soci F, Nasillo V, </w:t>
            </w:r>
            <w:r>
              <w:rPr>
                <w:rFonts w:ascii="Arial Narrow" w:hAnsi="Arial Narrow"/>
                <w:b/>
              </w:rPr>
              <w:t>Messerotti A</w:t>
            </w:r>
            <w:r>
              <w:rPr>
                <w:rFonts w:ascii="Arial Narrow" w:hAnsi="Arial Narrow"/>
              </w:rPr>
              <w:t xml:space="preserve">, Pioli V, Arletti L, Quadrelli C, Corradini G, Giacobbi F, Marasca R, Narni F, Luppi M. Null phenotype with unique hallmark: role of immunocytochemistry. </w:t>
            </w:r>
            <w:r>
              <w:rPr>
                <w:rFonts w:ascii="Arial Narrow" w:hAnsi="Arial Narrow"/>
                <w:lang w:val="en-US"/>
              </w:rPr>
              <w:t>Haematologica/The Hematology Journal 99; (suppl n.2), 2014. 13° Congresso of The Italian Society of Experimental Hematology, Rimini, Italy, October, 15-17, 2014.</w:t>
            </w:r>
          </w:p>
          <w:p>
            <w:pPr>
              <w:pStyle w:val="Normal"/>
              <w:tabs>
                <w:tab w:val="left" w:pos="709" w:leader="none"/>
              </w:tabs>
              <w:ind w:left="3196" w:hanging="0"/>
              <w:rPr>
                <w:rFonts w:ascii="Arial Narrow" w:hAnsi="Arial Narrow"/>
                <w:lang w:val="en-US"/>
              </w:rPr>
            </w:pPr>
            <w:r>
              <w:rPr>
                <w:rFonts w:ascii="Arial Narrow" w:hAnsi="Arial Narrow"/>
                <w:lang w:val="en-US"/>
              </w:rPr>
            </w:r>
          </w:p>
          <w:p>
            <w:pPr>
              <w:pStyle w:val="ListParagraph"/>
              <w:numPr>
                <w:ilvl w:val="0"/>
                <w:numId w:val="2"/>
              </w:numPr>
              <w:tabs>
                <w:tab w:val="left" w:pos="709" w:leader="none"/>
              </w:tabs>
              <w:suppressAutoHyphens w:val="true"/>
              <w:rPr>
                <w:rFonts w:ascii="Arial Narrow" w:hAnsi="Arial Narrow"/>
                <w:lang w:val="en-US"/>
              </w:rPr>
            </w:pPr>
            <w:r>
              <w:rPr>
                <w:rFonts w:ascii="Arial Narrow" w:hAnsi="Arial Narrow"/>
                <w:lang w:val="en-US"/>
              </w:rPr>
              <w:t xml:space="preserve">Forghieri F, Morselli M, Potenza L, Bigliardi S, Fantuzzi V, Faglioni L, Nasillo V, </w:t>
            </w:r>
            <w:r>
              <w:rPr>
                <w:rFonts w:ascii="Arial Narrow" w:hAnsi="Arial Narrow"/>
                <w:b/>
                <w:lang w:val="en-US"/>
              </w:rPr>
              <w:t>Messerotti A</w:t>
            </w:r>
            <w:r>
              <w:rPr>
                <w:rFonts w:ascii="Arial Narrow" w:hAnsi="Arial Narrow"/>
                <w:lang w:val="en-US"/>
              </w:rPr>
              <w:t>, Bonacorsi G, Paolini A, Zaldini P, Quadrelli C, Corradini G, Giacobbi F, Zanetti E, Riva G, Barozzi P, Zucchini P, Marasca R, Narni F, Luppi M. Un unusual case of acute myeloid leukemia with splenomegaly, eosinophilia and RUNX1-MECOM fusion transcripts. Haematologica/The Hematology Journal 99; (suppl n.2), 2014. 13° Congresso of The Italian Society of Experimental Hematology, Rimini, Italy, October, 15-17, 2014.</w:t>
            </w:r>
          </w:p>
          <w:p>
            <w:pPr>
              <w:pStyle w:val="Normal"/>
              <w:rPr>
                <w:rFonts w:ascii="Arial Narrow" w:hAnsi="Arial Narrow"/>
                <w:lang w:val="en-US"/>
              </w:rPr>
            </w:pPr>
            <w:r>
              <w:rPr>
                <w:rFonts w:ascii="Arial Narrow" w:hAnsi="Arial Narrow"/>
                <w:lang w:val="en-US"/>
              </w:rPr>
            </w:r>
          </w:p>
          <w:p>
            <w:pPr>
              <w:pStyle w:val="Normal"/>
              <w:rPr>
                <w:lang w:val="en-US"/>
              </w:rPr>
            </w:pPr>
            <w:r>
              <w:rPr>
                <w:lang w:val="en-US"/>
              </w:rPr>
            </w:r>
          </w:p>
          <w:p>
            <w:pPr>
              <w:pStyle w:val="Normal"/>
              <w:rPr>
                <w:lang w:val="en-US"/>
              </w:rPr>
            </w:pPr>
            <w:r>
              <w:rPr>
                <w:lang w:val="en-US"/>
              </w:rPr>
            </w:r>
          </w:p>
        </w:tc>
      </w:tr>
      <w:tr>
        <w:trPr/>
        <w:tc>
          <w:tcPr>
            <w:tcW w:w="3085" w:type="dxa"/>
            <w:tcBorders>
              <w:right w:val="single" w:sz="4" w:space="0" w:color="00000A"/>
              <w:insideV w:val="single" w:sz="4" w:space="0" w:color="00000A"/>
            </w:tcBorders>
            <w:shd w:fill="auto" w:val="clear"/>
          </w:tcPr>
          <w:p>
            <w:pPr>
              <w:pStyle w:val="Aeeaoaeaa1"/>
              <w:widowControl/>
              <w:spacing w:before="20" w:after="20"/>
              <w:rPr/>
            </w:pPr>
            <w:r>
              <w:rPr/>
            </w:r>
          </w:p>
        </w:tc>
        <w:tc>
          <w:tcPr>
            <w:tcW w:w="284" w:type="dxa"/>
            <w:tcBorders>
              <w:left w:val="single" w:sz="4" w:space="0" w:color="00000A"/>
              <w:right w:val="single" w:sz="4" w:space="0" w:color="00000A"/>
              <w:insideV w:val="single" w:sz="4" w:space="0" w:color="00000A"/>
            </w:tcBorders>
            <w:shd w:fill="auto" w:val="clear"/>
            <w:tcMar>
              <w:left w:w="98" w:type="dxa"/>
            </w:tcMar>
          </w:tcPr>
          <w:p>
            <w:pPr>
              <w:pStyle w:val="Aaoeeu"/>
              <w:widowControl/>
              <w:spacing w:before="20" w:after="20"/>
              <w:jc w:val="center"/>
              <w:rPr>
                <w:rFonts w:ascii="Arial Narrow" w:hAnsi="Arial Narrow"/>
              </w:rPr>
            </w:pPr>
            <w:r>
              <w:rPr>
                <w:rFonts w:ascii="Arial Narrow" w:hAnsi="Arial Narrow"/>
              </w:rPr>
            </w:r>
          </w:p>
        </w:tc>
        <w:tc>
          <w:tcPr>
            <w:tcW w:w="7087" w:type="dxa"/>
            <w:tcBorders>
              <w:left w:val="single" w:sz="4" w:space="0" w:color="00000A"/>
              <w:right w:val="single" w:sz="4" w:space="0" w:color="00000A"/>
              <w:insideV w:val="single" w:sz="4" w:space="0" w:color="00000A"/>
            </w:tcBorders>
            <w:shd w:fill="auto" w:val="clear"/>
            <w:tcMar>
              <w:left w:w="103" w:type="dxa"/>
            </w:tcMar>
          </w:tcPr>
          <w:p>
            <w:pPr>
              <w:pStyle w:val="Normal"/>
              <w:rPr>
                <w:rFonts w:ascii="Arial Narrow" w:hAnsi="Arial Narrow"/>
                <w:lang w:val="en-US"/>
              </w:rPr>
            </w:pPr>
            <w:r>
              <w:rPr>
                <w:rFonts w:ascii="Arial Narrow" w:hAnsi="Arial Narrow"/>
                <w:lang w:val="en-US"/>
              </w:rPr>
            </w:r>
          </w:p>
        </w:tc>
      </w:tr>
    </w:tbl>
    <w:p>
      <w:pPr>
        <w:pStyle w:val="Aaoeeu"/>
        <w:widowControl/>
        <w:rPr>
          <w:rFonts w:ascii="Arial Narrow" w:hAnsi="Arial Narrow"/>
        </w:rPr>
      </w:pPr>
      <w:r>
        <w:rPr>
          <w:rFonts w:ascii="Arial Narrow" w:hAnsi="Arial Narrow"/>
        </w:rPr>
      </w:r>
    </w:p>
    <w:p>
      <w:pPr>
        <w:pStyle w:val="Normal"/>
        <w:rPr>
          <w:lang w:val="en-US"/>
        </w:rPr>
      </w:pPr>
      <w:r>
        <w:rPr>
          <w:lang w:val="en-US"/>
        </w:rPr>
      </w:r>
    </w:p>
    <w:p>
      <w:pPr>
        <w:pStyle w:val="Normal"/>
        <w:rPr>
          <w:lang w:val="en-US"/>
        </w:rPr>
      </w:pPr>
      <w:r>
        <w:rPr>
          <w:lang w:val="en-US"/>
        </w:rPr>
      </w:r>
    </w:p>
    <w:p>
      <w:pPr>
        <w:pStyle w:val="Normal"/>
        <w:widowControl/>
        <w:ind w:left="113" w:right="113" w:hanging="0"/>
        <w:rPr>
          <w:sz w:val="22"/>
          <w:szCs w:val="22"/>
        </w:rPr>
      </w:pPr>
      <w:r>
        <w:rPr>
          <w:sz w:val="22"/>
          <w:szCs w:val="22"/>
        </w:rPr>
        <w:t>Autorizzo il trattamento dei miei dati personali ai sensi del Decreto Legislativo 30 giugno 2003, n. 196 "Codice in materia di protezione dei dati personali".</w:t>
      </w:r>
    </w:p>
    <w:sectPr>
      <w:headerReference w:type="default" r:id="rId4"/>
      <w:footerReference w:type="default" r:id="rId5"/>
      <w:type w:val="nextPage"/>
      <w:pgSz w:w="11906" w:h="16838"/>
      <w:pgMar w:left="851" w:right="1134" w:header="0" w:top="851" w:footer="454" w:bottom="851" w:gutter="0"/>
      <w:pgNumType w:fmt="decimal"/>
      <w:formProt w:val="false"/>
      <w:textDirection w:val="lrTb"/>
      <w:docGrid w:type="default" w:linePitch="249"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Tahoma">
    <w:charset w:val="00"/>
    <w:family w:val="roman"/>
    <w:pitch w:val="variable"/>
  </w:font>
  <w:font w:name="Arial Narrow">
    <w:charset w:val="00"/>
    <w:family w:val="roman"/>
    <w:pitch w:val="variable"/>
  </w:font>
  <w:font w:name="Liberation Sans">
    <w:altName w:val="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pBdr>
        <w:top w:val="thinThickSmallGap" w:sz="24" w:space="1" w:color="622423"/>
      </w:pBdr>
      <w:rPr/>
    </w:pPr>
    <w:r>
      <w:rPr>
        <w:rFonts w:ascii="Cambria" w:hAnsi="Cambria" w:asciiTheme="majorHAnsi" w:hAnsiTheme="majorHAnsi"/>
      </w:rPr>
      <w:t>CV di Messerotti Andrea</w:t>
      <w:tab/>
      <w:t xml:space="preserve">Pagina </w:t>
    </w:r>
    <w:r>
      <w:rPr>
        <w:rFonts w:ascii="Cambria" w:hAnsi="Cambria" w:asciiTheme="majorHAnsi" w:hAnsiTheme="majorHAnsi"/>
      </w:rPr>
      <w:fldChar w:fldCharType="begin"/>
    </w:r>
    <w:r>
      <w:instrText> PAGE </w:instrText>
    </w:r>
    <w:r>
      <w:fldChar w:fldCharType="separate"/>
    </w:r>
    <w:r>
      <w:t>4</w:t>
    </w:r>
    <w:r>
      <w:fldChar w:fldCharType="end"/>
    </w:r>
  </w:p>
  <w:p>
    <w:pPr>
      <w:pStyle w:val="Aaoeeu"/>
      <w:widowControl/>
      <w:tabs>
        <w:tab w:val="left" w:pos="3261" w:leader="none"/>
      </w:tabs>
      <w:rPr>
        <w:rFonts w:ascii="Arial Narrow" w:hAnsi="Arial Narrow"/>
        <w:sz w:val="18"/>
        <w:lang w:val="it-IT"/>
      </w:rPr>
    </w:pPr>
    <w:r>
      <w:rPr>
        <w:rFonts w:ascii="Arial Narrow" w:hAnsi="Arial Narrow"/>
        <w:sz w:val="18"/>
        <w:lang w:val="it-IT"/>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it-IT" w:eastAsia="it-IT"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67795"/>
    <w:pPr>
      <w:widowControl w:val="false"/>
      <w:bidi w:val="0"/>
      <w:jc w:val="left"/>
    </w:pPr>
    <w:rPr>
      <w:rFonts w:ascii="Times New Roman" w:hAnsi="Times New Roman" w:eastAsia="Times New Roman" w:cs="Times New Roman"/>
      <w:color w:val="00000A"/>
      <w:sz w:val="20"/>
      <w:szCs w:val="20"/>
      <w:lang w:val="it-IT" w:eastAsia="ko-KR" w:bidi="ar-SA"/>
    </w:rPr>
  </w:style>
  <w:style w:type="paragraph" w:styleId="Titolo1">
    <w:name w:val="Titolo 1"/>
    <w:basedOn w:val="Normal"/>
    <w:link w:val="Titolo1Carattere"/>
    <w:uiPriority w:val="9"/>
    <w:qFormat/>
    <w:rsid w:val="00ec3f4c"/>
    <w:pPr>
      <w:keepNext/>
      <w:spacing w:before="240" w:after="60"/>
      <w:outlineLvl w:val="0"/>
    </w:pPr>
    <w:rPr>
      <w:rFonts w:ascii="Cambria" w:hAnsi="Cambria"/>
      <w:b/>
      <w:bCs/>
      <w:sz w:val="32"/>
      <w:szCs w:val="32"/>
    </w:rPr>
  </w:style>
  <w:style w:type="paragraph" w:styleId="Titolo3">
    <w:name w:val="Titolo 3"/>
    <w:basedOn w:val="Normal"/>
    <w:link w:val="Titolo3Carattere"/>
    <w:uiPriority w:val="9"/>
    <w:unhideWhenUsed/>
    <w:qFormat/>
    <w:rsid w:val="008974e4"/>
    <w:pPr>
      <w:keepNext/>
      <w:spacing w:before="240" w:after="60"/>
      <w:outlineLvl w:val="2"/>
    </w:pPr>
    <w:rPr>
      <w:rFonts w:ascii="Cambria" w:hAnsi="Cambria" w:eastAsia="" w:cs="" w:asciiTheme="majorHAnsi" w:cstheme="majorBidi" w:eastAsiaTheme="majorEastAsia" w:hAnsiTheme="majorHAnsi"/>
      <w:b/>
      <w:bCs/>
      <w:sz w:val="26"/>
      <w:szCs w:val="26"/>
    </w:rPr>
  </w:style>
  <w:style w:type="character" w:styleId="DefaultParagraphFont" w:default="1">
    <w:name w:val="Default Paragraph Font"/>
    <w:uiPriority w:val="1"/>
    <w:semiHidden/>
    <w:unhideWhenUsed/>
    <w:qFormat/>
    <w:rPr/>
  </w:style>
  <w:style w:type="character" w:styleId="PidipaginaCarattere" w:customStyle="1">
    <w:name w:val="Piè di pagina Carattere"/>
    <w:link w:val="Pidipagina"/>
    <w:uiPriority w:val="99"/>
    <w:qFormat/>
    <w:rsid w:val="006c6e2f"/>
    <w:rPr>
      <w:rFonts w:ascii="Times New Roman" w:hAnsi="Times New Roman" w:eastAsia="Times New Roman" w:cs="Times New Roman"/>
      <w:sz w:val="20"/>
      <w:szCs w:val="20"/>
      <w:lang w:val="it-IT" w:eastAsia="ko-KR"/>
    </w:rPr>
  </w:style>
  <w:style w:type="character" w:styleId="Pagenumber">
    <w:name w:val="page number"/>
    <w:basedOn w:val="DefaultParagraphFont"/>
    <w:qFormat/>
    <w:rsid w:val="006c6e2f"/>
    <w:rPr/>
  </w:style>
  <w:style w:type="character" w:styleId="TestofumettoCarattere" w:customStyle="1">
    <w:name w:val="Testo fumetto Carattere"/>
    <w:link w:val="Testofumetto"/>
    <w:uiPriority w:val="99"/>
    <w:semiHidden/>
    <w:qFormat/>
    <w:rsid w:val="006c6e2f"/>
    <w:rPr>
      <w:rFonts w:ascii="Tahoma" w:hAnsi="Tahoma" w:eastAsia="Times New Roman" w:cs="Tahoma"/>
      <w:sz w:val="16"/>
      <w:szCs w:val="16"/>
      <w:lang w:val="it-IT" w:eastAsia="ko-KR"/>
    </w:rPr>
  </w:style>
  <w:style w:type="character" w:styleId="Jrnl" w:customStyle="1">
    <w:name w:val="jrnl"/>
    <w:qFormat/>
    <w:rsid w:val="00ec3f4c"/>
    <w:rPr/>
  </w:style>
  <w:style w:type="character" w:styleId="Titolo1Carattere" w:customStyle="1">
    <w:name w:val="Titolo 1 Carattere"/>
    <w:link w:val="Titolo1"/>
    <w:uiPriority w:val="9"/>
    <w:qFormat/>
    <w:rsid w:val="00ec3f4c"/>
    <w:rPr>
      <w:rFonts w:ascii="Cambria" w:hAnsi="Cambria" w:eastAsia="Times New Roman" w:cs="Times New Roman"/>
      <w:b/>
      <w:bCs/>
      <w:sz w:val="32"/>
      <w:szCs w:val="32"/>
      <w:lang w:eastAsia="ko-KR"/>
    </w:rPr>
  </w:style>
  <w:style w:type="character" w:styleId="IntestazioneCarattere" w:customStyle="1">
    <w:name w:val="Intestazione Carattere"/>
    <w:link w:val="Intestazione"/>
    <w:uiPriority w:val="99"/>
    <w:qFormat/>
    <w:rsid w:val="00671115"/>
    <w:rPr>
      <w:rFonts w:ascii="Times New Roman" w:hAnsi="Times New Roman" w:eastAsia="Times New Roman"/>
      <w:lang w:eastAsia="ko-KR"/>
    </w:rPr>
  </w:style>
  <w:style w:type="character" w:styleId="CollegamentoInternet">
    <w:name w:val="Collegamento Internet"/>
    <w:uiPriority w:val="99"/>
    <w:unhideWhenUsed/>
    <w:rsid w:val="00406564"/>
    <w:rPr>
      <w:color w:val="0000FF"/>
      <w:u w:val="single"/>
    </w:rPr>
  </w:style>
  <w:style w:type="character" w:styleId="Titolo3Carattere" w:customStyle="1">
    <w:name w:val="Titolo 3 Carattere"/>
    <w:basedOn w:val="DefaultParagraphFont"/>
    <w:link w:val="Titolo3"/>
    <w:uiPriority w:val="9"/>
    <w:qFormat/>
    <w:rsid w:val="008974e4"/>
    <w:rPr>
      <w:rFonts w:ascii="Cambria" w:hAnsi="Cambria" w:eastAsia="" w:cs="" w:asciiTheme="majorHAnsi" w:cstheme="majorBidi" w:eastAsiaTheme="majorEastAsia" w:hAnsiTheme="majorHAnsi"/>
      <w:b/>
      <w:bCs/>
      <w:sz w:val="26"/>
      <w:szCs w:val="26"/>
      <w:lang w:eastAsia="ko-KR"/>
    </w:rPr>
  </w:style>
  <w:style w:type="character" w:styleId="Go" w:customStyle="1">
    <w:name w:val="go"/>
    <w:basedOn w:val="DefaultParagraphFont"/>
    <w:qFormat/>
    <w:rsid w:val="008974e4"/>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eastAsia="Times New Roman" w:cs="Times New Roman"/>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eastAsia="Times New Roman" w:cs="Times New Roman"/>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rFonts w:eastAsia="Times New Roman" w:cs="Times New Roman"/>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cs="Courier New"/>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rFonts w:cs="Courier New"/>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rFonts w:cs="Courier New"/>
    </w:rPr>
  </w:style>
  <w:style w:type="character" w:styleId="ListLabel50">
    <w:name w:val="ListLabel 50"/>
    <w:qFormat/>
    <w:rPr>
      <w:rFonts w:cs="Courier New"/>
    </w:rPr>
  </w:style>
  <w:style w:type="character" w:styleId="ListLabel51">
    <w:name w:val="ListLabel 51"/>
    <w:qFormat/>
    <w:rPr>
      <w:rFonts w:cs="Courier New"/>
    </w:rPr>
  </w:style>
  <w:style w:type="character" w:styleId="ListLabel52">
    <w:name w:val="ListLabel 52"/>
    <w:qFormat/>
    <w:rPr>
      <w:rFonts w:cs="Courier New"/>
    </w:rPr>
  </w:style>
  <w:style w:type="character" w:styleId="ListLabel53">
    <w:name w:val="ListLabel 53"/>
    <w:qFormat/>
    <w:rPr>
      <w:rFonts w:cs="Courier New"/>
    </w:rPr>
  </w:style>
  <w:style w:type="character" w:styleId="ListLabel54">
    <w:name w:val="ListLabel 54"/>
    <w:qFormat/>
    <w:rPr>
      <w:rFonts w:cs="Courier New"/>
    </w:rPr>
  </w:style>
  <w:style w:type="character" w:styleId="ListLabel55">
    <w:name w:val="ListLabel 55"/>
    <w:qFormat/>
    <w:rPr>
      <w:rFonts w:cs="Courier New"/>
    </w:rPr>
  </w:style>
  <w:style w:type="character" w:styleId="ListLabel56">
    <w:name w:val="ListLabel 56"/>
    <w:qFormat/>
    <w:rPr>
      <w:rFonts w:cs="Courier New"/>
    </w:rPr>
  </w:style>
  <w:style w:type="character" w:styleId="ListLabel57">
    <w:name w:val="ListLabel 57"/>
    <w:qFormat/>
    <w:rPr>
      <w:rFonts w:cs="Courier New"/>
    </w:rPr>
  </w:style>
  <w:style w:type="character" w:styleId="ListLabel58">
    <w:name w:val="ListLabel 58"/>
    <w:qFormat/>
    <w:rPr>
      <w:rFonts w:cs="Courier New"/>
    </w:rPr>
  </w:style>
  <w:style w:type="character" w:styleId="ListLabel59">
    <w:name w:val="ListLabel 59"/>
    <w:qFormat/>
    <w:rPr>
      <w:rFonts w:cs="Courier New"/>
    </w:rPr>
  </w:style>
  <w:style w:type="character" w:styleId="ListLabel60">
    <w:name w:val="ListLabel 60"/>
    <w:qFormat/>
    <w:rPr>
      <w:rFonts w:cs="Courier New"/>
    </w:rPr>
  </w:style>
  <w:style w:type="character" w:styleId="Caratterenotadichiusura">
    <w:name w:val="Carattere nota di chiusura"/>
    <w:qFormat/>
    <w:rPr/>
  </w:style>
  <w:style w:type="character" w:styleId="ListLabel61">
    <w:name w:val="ListLabel 61"/>
    <w:qFormat/>
    <w:rPr>
      <w:rFonts w:ascii="Arial Narrow" w:hAnsi="Arial Narrow" w:cs="Symbol"/>
    </w:rPr>
  </w:style>
  <w:style w:type="character" w:styleId="ListLabel62">
    <w:name w:val="ListLabel 62"/>
    <w:qFormat/>
    <w:rPr>
      <w:rFonts w:cs="Courier New"/>
    </w:rPr>
  </w:style>
  <w:style w:type="character" w:styleId="ListLabel63">
    <w:name w:val="ListLabel 63"/>
    <w:qFormat/>
    <w:rPr>
      <w:rFonts w:cs="Wingdings"/>
    </w:rPr>
  </w:style>
  <w:style w:type="character" w:styleId="ListLabel64">
    <w:name w:val="ListLabel 64"/>
    <w:qFormat/>
    <w:rPr>
      <w:rFonts w:cs="Symbol"/>
    </w:rPr>
  </w:style>
  <w:style w:type="character" w:styleId="ListLabel65">
    <w:name w:val="ListLabel 65"/>
    <w:qFormat/>
    <w:rPr>
      <w:rFonts w:cs="Courier New"/>
    </w:rPr>
  </w:style>
  <w:style w:type="character" w:styleId="ListLabel66">
    <w:name w:val="ListLabel 66"/>
    <w:qFormat/>
    <w:rPr>
      <w:rFonts w:cs="Wingdings"/>
    </w:rPr>
  </w:style>
  <w:style w:type="character" w:styleId="ListLabel67">
    <w:name w:val="ListLabel 67"/>
    <w:qFormat/>
    <w:rPr>
      <w:rFonts w:cs="Symbol"/>
    </w:rPr>
  </w:style>
  <w:style w:type="character" w:styleId="ListLabel68">
    <w:name w:val="ListLabel 68"/>
    <w:qFormat/>
    <w:rPr>
      <w:rFonts w:cs="Courier New"/>
    </w:rPr>
  </w:style>
  <w:style w:type="character" w:styleId="ListLabel69">
    <w:name w:val="ListLabel 69"/>
    <w:qFormat/>
    <w:rPr>
      <w:rFonts w:cs="Wingdings"/>
    </w:rPr>
  </w:style>
  <w:style w:type="character" w:styleId="ListLabel70">
    <w:name w:val="ListLabel 70"/>
    <w:qFormat/>
    <w:rPr>
      <w:rFonts w:ascii="Arial Narrow" w:hAnsi="Arial Narrow" w:cs="Symbol"/>
    </w:rPr>
  </w:style>
  <w:style w:type="character" w:styleId="ListLabel71">
    <w:name w:val="ListLabel 71"/>
    <w:qFormat/>
    <w:rPr>
      <w:rFonts w:cs="Courier New"/>
    </w:rPr>
  </w:style>
  <w:style w:type="character" w:styleId="ListLabel72">
    <w:name w:val="ListLabel 72"/>
    <w:qFormat/>
    <w:rPr>
      <w:rFonts w:cs="Wingdings"/>
    </w:rPr>
  </w:style>
  <w:style w:type="character" w:styleId="ListLabel73">
    <w:name w:val="ListLabel 73"/>
    <w:qFormat/>
    <w:rPr>
      <w:rFonts w:cs="Symbol"/>
    </w:rPr>
  </w:style>
  <w:style w:type="character" w:styleId="ListLabel74">
    <w:name w:val="ListLabel 74"/>
    <w:qFormat/>
    <w:rPr>
      <w:rFonts w:cs="Courier New"/>
    </w:rPr>
  </w:style>
  <w:style w:type="character" w:styleId="ListLabel75">
    <w:name w:val="ListLabel 75"/>
    <w:qFormat/>
    <w:rPr>
      <w:rFonts w:cs="Wingdings"/>
    </w:rPr>
  </w:style>
  <w:style w:type="character" w:styleId="ListLabel76">
    <w:name w:val="ListLabel 76"/>
    <w:qFormat/>
    <w:rPr>
      <w:rFonts w:cs="Symbol"/>
    </w:rPr>
  </w:style>
  <w:style w:type="character" w:styleId="ListLabel77">
    <w:name w:val="ListLabel 77"/>
    <w:qFormat/>
    <w:rPr>
      <w:rFonts w:cs="Courier New"/>
    </w:rPr>
  </w:style>
  <w:style w:type="character" w:styleId="ListLabel78">
    <w:name w:val="ListLabel 78"/>
    <w:qFormat/>
    <w:rPr>
      <w:rFonts w:cs="Wingdings"/>
    </w:rPr>
  </w:style>
  <w:style w:type="character" w:styleId="ListLabel79">
    <w:name w:val="ListLabel 79"/>
    <w:qFormat/>
    <w:rPr>
      <w:rFonts w:ascii="Arial Narrow" w:hAnsi="Arial Narrow" w:cs="Symbol"/>
      <w:b/>
    </w:rPr>
  </w:style>
  <w:style w:type="character" w:styleId="ListLabel80">
    <w:name w:val="ListLabel 80"/>
    <w:qFormat/>
    <w:rPr>
      <w:rFonts w:cs="Courier New"/>
    </w:rPr>
  </w:style>
  <w:style w:type="character" w:styleId="ListLabel81">
    <w:name w:val="ListLabel 81"/>
    <w:qFormat/>
    <w:rPr>
      <w:rFonts w:cs="Wingdings"/>
    </w:rPr>
  </w:style>
  <w:style w:type="character" w:styleId="ListLabel82">
    <w:name w:val="ListLabel 82"/>
    <w:qFormat/>
    <w:rPr>
      <w:rFonts w:cs="Symbol"/>
    </w:rPr>
  </w:style>
  <w:style w:type="character" w:styleId="ListLabel83">
    <w:name w:val="ListLabel 83"/>
    <w:qFormat/>
    <w:rPr>
      <w:rFonts w:cs="Courier New"/>
    </w:rPr>
  </w:style>
  <w:style w:type="character" w:styleId="ListLabel84">
    <w:name w:val="ListLabel 84"/>
    <w:qFormat/>
    <w:rPr>
      <w:rFonts w:cs="Wingdings"/>
    </w:rPr>
  </w:style>
  <w:style w:type="character" w:styleId="ListLabel85">
    <w:name w:val="ListLabel 85"/>
    <w:qFormat/>
    <w:rPr>
      <w:rFonts w:cs="Symbol"/>
    </w:rPr>
  </w:style>
  <w:style w:type="character" w:styleId="ListLabel86">
    <w:name w:val="ListLabel 86"/>
    <w:qFormat/>
    <w:rPr>
      <w:rFonts w:cs="Courier New"/>
    </w:rPr>
  </w:style>
  <w:style w:type="character" w:styleId="ListLabel87">
    <w:name w:val="ListLabel 87"/>
    <w:qFormat/>
    <w:rPr>
      <w:rFonts w:cs="Wingdings"/>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Corpo del testo"/>
    <w:basedOn w:val="Normal"/>
    <w:pPr>
      <w:spacing w:lineRule="auto" w:line="288" w:before="0" w:after="140"/>
    </w:pPr>
    <w:rPr/>
  </w:style>
  <w:style w:type="paragraph" w:styleId="Elenco">
    <w:name w:val="Elenco"/>
    <w:basedOn w:val="Corpodeltesto"/>
    <w:pPr/>
    <w:rPr>
      <w:rFonts w:cs="Mangal"/>
    </w:rPr>
  </w:style>
  <w:style w:type="paragraph" w:styleId="Didascalia">
    <w:name w:val="Didascalia"/>
    <w:basedOn w:val="Normal"/>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Aaoeeu" w:customStyle="1">
    <w:name w:val="Aaoeeu"/>
    <w:qFormat/>
    <w:rsid w:val="006c6e2f"/>
    <w:pPr>
      <w:widowControl w:val="false"/>
      <w:bidi w:val="0"/>
      <w:jc w:val="left"/>
    </w:pPr>
    <w:rPr>
      <w:rFonts w:ascii="Times New Roman" w:hAnsi="Times New Roman" w:eastAsia="Times New Roman" w:cs="Times New Roman"/>
      <w:color w:val="00000A"/>
      <w:sz w:val="20"/>
      <w:szCs w:val="20"/>
      <w:lang w:val="en-US" w:eastAsia="ko-KR" w:bidi="ar-SA"/>
    </w:rPr>
  </w:style>
  <w:style w:type="paragraph" w:styleId="Aeeaoaeaa1" w:customStyle="1">
    <w:name w:val="A?eeaoae?aa 1"/>
    <w:basedOn w:val="Aaoeeu"/>
    <w:next w:val="Aaoeeu"/>
    <w:qFormat/>
    <w:rsid w:val="006c6e2f"/>
    <w:pPr>
      <w:keepNext/>
      <w:jc w:val="right"/>
    </w:pPr>
    <w:rPr>
      <w:b/>
    </w:rPr>
  </w:style>
  <w:style w:type="paragraph" w:styleId="Aeeaoaeaa2" w:customStyle="1">
    <w:name w:val="A?eeaoae?aa 2"/>
    <w:basedOn w:val="Aaoeeu"/>
    <w:next w:val="Aaoeeu"/>
    <w:qFormat/>
    <w:rsid w:val="006c6e2f"/>
    <w:pPr>
      <w:keepNext/>
      <w:jc w:val="right"/>
    </w:pPr>
    <w:rPr>
      <w:i/>
    </w:rPr>
  </w:style>
  <w:style w:type="paragraph" w:styleId="Eaoaeaa" w:customStyle="1">
    <w:name w:val="Eaoae?aa"/>
    <w:basedOn w:val="Aaoeeu"/>
    <w:qFormat/>
    <w:rsid w:val="006c6e2f"/>
    <w:pPr>
      <w:tabs>
        <w:tab w:val="center" w:pos="4153" w:leader="none"/>
        <w:tab w:val="right" w:pos="8306" w:leader="none"/>
      </w:tabs>
    </w:pPr>
    <w:rPr/>
  </w:style>
  <w:style w:type="paragraph" w:styleId="OiaeaeiYiio2" w:customStyle="1">
    <w:name w:val="O?ia eaeiYiio 2"/>
    <w:basedOn w:val="Aaoeeu"/>
    <w:qFormat/>
    <w:rsid w:val="006c6e2f"/>
    <w:pPr>
      <w:jc w:val="right"/>
    </w:pPr>
    <w:rPr>
      <w:i/>
      <w:sz w:val="16"/>
    </w:rPr>
  </w:style>
  <w:style w:type="paragraph" w:styleId="Pidipagina">
    <w:name w:val="Piè di pagina"/>
    <w:basedOn w:val="Normal"/>
    <w:link w:val="PidipaginaCarattere"/>
    <w:uiPriority w:val="99"/>
    <w:rsid w:val="006c6e2f"/>
    <w:pPr>
      <w:tabs>
        <w:tab w:val="center" w:pos="4153" w:leader="none"/>
        <w:tab w:val="right" w:pos="8306" w:leader="none"/>
      </w:tabs>
    </w:pPr>
    <w:rPr/>
  </w:style>
  <w:style w:type="paragraph" w:styleId="BalloonText">
    <w:name w:val="Balloon Text"/>
    <w:basedOn w:val="Normal"/>
    <w:link w:val="TestofumettoCarattere"/>
    <w:uiPriority w:val="99"/>
    <w:semiHidden/>
    <w:unhideWhenUsed/>
    <w:qFormat/>
    <w:rsid w:val="006c6e2f"/>
    <w:pPr/>
    <w:rPr>
      <w:rFonts w:ascii="Tahoma" w:hAnsi="Tahoma"/>
      <w:sz w:val="16"/>
      <w:szCs w:val="16"/>
    </w:rPr>
  </w:style>
  <w:style w:type="paragraph" w:styleId="Title1" w:customStyle="1">
    <w:name w:val="title1"/>
    <w:basedOn w:val="Normal"/>
    <w:qFormat/>
    <w:rsid w:val="00ec3f4c"/>
    <w:pPr>
      <w:widowControl/>
    </w:pPr>
    <w:rPr>
      <w:sz w:val="27"/>
      <w:szCs w:val="27"/>
      <w:lang w:eastAsia="it-IT"/>
    </w:rPr>
  </w:style>
  <w:style w:type="paragraph" w:styleId="Desc2" w:customStyle="1">
    <w:name w:val="desc2"/>
    <w:basedOn w:val="Normal"/>
    <w:qFormat/>
    <w:rsid w:val="00ec3f4c"/>
    <w:pPr>
      <w:widowControl/>
    </w:pPr>
    <w:rPr>
      <w:sz w:val="26"/>
      <w:szCs w:val="26"/>
      <w:lang w:eastAsia="it-IT"/>
    </w:rPr>
  </w:style>
  <w:style w:type="paragraph" w:styleId="Details1" w:customStyle="1">
    <w:name w:val="details1"/>
    <w:basedOn w:val="Normal"/>
    <w:qFormat/>
    <w:rsid w:val="00ec3f4c"/>
    <w:pPr>
      <w:widowControl/>
    </w:pPr>
    <w:rPr>
      <w:sz w:val="22"/>
      <w:szCs w:val="22"/>
      <w:lang w:eastAsia="it-IT"/>
    </w:rPr>
  </w:style>
  <w:style w:type="paragraph" w:styleId="Intestazione">
    <w:name w:val="Intestazione"/>
    <w:basedOn w:val="Normal"/>
    <w:link w:val="IntestazioneCarattere"/>
    <w:uiPriority w:val="99"/>
    <w:unhideWhenUsed/>
    <w:rsid w:val="00671115"/>
    <w:pPr>
      <w:tabs>
        <w:tab w:val="center" w:pos="4819" w:leader="none"/>
        <w:tab w:val="right" w:pos="9638" w:leader="none"/>
      </w:tabs>
    </w:pPr>
    <w:rPr/>
  </w:style>
  <w:style w:type="paragraph" w:styleId="ListParagraph">
    <w:name w:val="List Paragraph"/>
    <w:basedOn w:val="Normal"/>
    <w:uiPriority w:val="34"/>
    <w:qFormat/>
    <w:rsid w:val="00e2707e"/>
    <w:pPr>
      <w:spacing w:before="0" w:after="0"/>
      <w:ind w:left="720" w:hanging="0"/>
      <w:contextualSpacing/>
    </w:pPr>
    <w:rPr/>
  </w:style>
  <w:style w:type="numbering" w:styleId="NoList" w:default="1">
    <w:name w:val="No List"/>
    <w:uiPriority w:val="99"/>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ncbi.nlm.nih.gov/pubmed/26871570"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407</TotalTime>
  <Application>LibreOffice/5.1.1.3$Windows_x86 LibreOffice_project/89f508ef3ecebd2cfb8e1def0f0ba9a803b88a6d</Application>
  <Pages>7</Pages>
  <Words>3100</Words>
  <Characters>18297</Characters>
  <CharactersWithSpaces>21286</CharactersWithSpaces>
  <Paragraphs>160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2017-06-25T23:12:00Z</dcterms:created>
  <dc:creator>Softonic</dc:creator>
  <dc:description/>
  <dc:language>it-IT</dc:language>
  <cp:lastModifiedBy/>
  <dcterms:modified xsi:type="dcterms:W3CDTF">2017-08-31T13:14:48Z</dcterms:modified>
  <cp:revision>59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